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B69" w:rsidRDefault="000E3B6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727089" w:rsidP="00413D8F">
      <w:pPr>
        <w:pStyle w:val="NoSpacing"/>
      </w:pPr>
    </w:p>
    <w:p w:rsidR="00727089" w:rsidRDefault="00413D8F" w:rsidP="00413D8F">
      <w:pPr>
        <w:pStyle w:val="NoSpacing"/>
      </w:pPr>
      <w:r>
        <w:t>A Study of How Discourse Markers are Used in Academic Writing by Female and Male Saudi Learners</w:t>
      </w:r>
    </w:p>
    <w:p w:rsidR="00720DEB" w:rsidRDefault="00720DEB" w:rsidP="00413D8F">
      <w:pPr>
        <w:pStyle w:val="NoSpacing"/>
      </w:pPr>
    </w:p>
    <w:p w:rsidR="00720DEB" w:rsidRDefault="00720DEB" w:rsidP="00413D8F">
      <w:pPr>
        <w:pStyle w:val="NoSpacing"/>
      </w:pPr>
    </w:p>
    <w:p w:rsidR="00413D8F" w:rsidRDefault="00413D8F" w:rsidP="00413D8F">
      <w:pPr>
        <w:pStyle w:val="NoSpacing"/>
      </w:pPr>
      <w:r>
        <w:t>Student</w:t>
      </w:r>
    </w:p>
    <w:p w:rsidR="00413D8F" w:rsidRDefault="00413D8F" w:rsidP="00413D8F">
      <w:pPr>
        <w:pStyle w:val="NoSpacing"/>
      </w:pPr>
      <w:r>
        <w:t>Instructor</w:t>
      </w:r>
    </w:p>
    <w:p w:rsidR="00413D8F" w:rsidRDefault="00413D8F" w:rsidP="00413D8F">
      <w:pPr>
        <w:pStyle w:val="NoSpacing"/>
      </w:pPr>
      <w:r>
        <w:t>Institution</w:t>
      </w:r>
    </w:p>
    <w:p w:rsidR="00413D8F" w:rsidRDefault="00413D8F">
      <w:r>
        <w:br w:type="page"/>
      </w:r>
    </w:p>
    <w:p w:rsidR="00413D8F" w:rsidRDefault="00756C47" w:rsidP="00756C47">
      <w:pPr>
        <w:pStyle w:val="Heading1"/>
      </w:pPr>
      <w:r>
        <w:lastRenderedPageBreak/>
        <w:t>Introduction</w:t>
      </w:r>
    </w:p>
    <w:p w:rsidR="00756C47" w:rsidRDefault="00756C47" w:rsidP="00890375">
      <w:r>
        <w:t xml:space="preserve">The research on discourse markers (DMs) </w:t>
      </w:r>
      <w:r w:rsidR="00FB4F63">
        <w:t xml:space="preserve">has, </w:t>
      </w:r>
      <w:r>
        <w:t xml:space="preserve">over the past </w:t>
      </w:r>
      <w:r w:rsidR="00F95D70">
        <w:t xml:space="preserve">few </w:t>
      </w:r>
      <w:r w:rsidR="00FB4F63">
        <w:t>decades,</w:t>
      </w:r>
      <w:r>
        <w:t xml:space="preserve"> been </w:t>
      </w:r>
      <w:r w:rsidR="00FB4F63">
        <w:t>significantly rising</w:t>
      </w:r>
      <w:r w:rsidR="00F95D70">
        <w:t xml:space="preserve"> in the linguistic discipline.</w:t>
      </w:r>
      <w:r w:rsidR="00500D01">
        <w:t xml:space="preserve"> DMs are words such as</w:t>
      </w:r>
      <w:r w:rsidR="00FB4F63">
        <w:t>; so, however</w:t>
      </w:r>
      <w:r w:rsidR="00500D01">
        <w:t>, but, and, furthermore, and after</w:t>
      </w:r>
      <w:r w:rsidR="00A350C0">
        <w:t xml:space="preserve"> </w:t>
      </w:r>
      <w:r w:rsidR="00500D01">
        <w:t>all among others.</w:t>
      </w:r>
      <w:r w:rsidR="00AB28BB">
        <w:t xml:space="preserve"> They</w:t>
      </w:r>
      <w:r w:rsidR="00500FEC">
        <w:t xml:space="preserve"> are practical</w:t>
      </w:r>
      <w:r w:rsidR="00051115">
        <w:t xml:space="preserve"> classes of linguistic expressions that</w:t>
      </w:r>
      <w:r w:rsidR="00AB28BB">
        <w:t xml:space="preserve"> come from phonological </w:t>
      </w:r>
      <w:r w:rsidR="00051115">
        <w:t>classes of adverbials, prepositional, and adverbial phrases</w:t>
      </w:r>
      <w:r w:rsidR="00027505">
        <w:t xml:space="preserve"> (Fraser, 1999)</w:t>
      </w:r>
      <w:r w:rsidR="00051115">
        <w:t>.</w:t>
      </w:r>
      <w:r w:rsidR="00A350C0">
        <w:t xml:space="preserve"> </w:t>
      </w:r>
      <w:r w:rsidR="00027505">
        <w:t>In most cases, their use is signaling the presence of a connection between two sentences or segments; that which comes immediately before them and that which they introduce</w:t>
      </w:r>
      <w:r w:rsidR="00517B28">
        <w:t xml:space="preserve"> (Fraser, 1999)</w:t>
      </w:r>
      <w:r w:rsidR="00027505">
        <w:t>.</w:t>
      </w:r>
      <w:r w:rsidR="000A7D10">
        <w:t xml:space="preserve"> The connection provided enables people to get a sense of</w:t>
      </w:r>
      <w:r w:rsidR="00855568">
        <w:t>; location of</w:t>
      </w:r>
      <w:r w:rsidR="00890375">
        <w:t xml:space="preserve"> one thing</w:t>
      </w:r>
      <w:r w:rsidR="00843AB9">
        <w:t xml:space="preserve"> in relation </w:t>
      </w:r>
      <w:r w:rsidR="000A7D10">
        <w:t xml:space="preserve">to another, </w:t>
      </w:r>
      <w:r w:rsidR="00890375">
        <w:t>the time in which</w:t>
      </w:r>
      <w:r w:rsidR="00F515BA">
        <w:t xml:space="preserve"> something </w:t>
      </w:r>
      <w:r w:rsidR="00CA62D5">
        <w:t>is</w:t>
      </w:r>
      <w:r w:rsidR="00F515BA">
        <w:t xml:space="preserve"> occurring, </w:t>
      </w:r>
      <w:r w:rsidR="00F8057E">
        <w:t xml:space="preserve">and </w:t>
      </w:r>
      <w:r w:rsidR="00F515BA">
        <w:t xml:space="preserve">how similar or different two or more </w:t>
      </w:r>
      <w:r w:rsidR="00462948">
        <w:t>concepts/</w:t>
      </w:r>
      <w:r w:rsidR="00F515BA">
        <w:t>ideas are</w:t>
      </w:r>
      <w:r w:rsidR="00F8057E">
        <w:t>. Discourse markers are also used in</w:t>
      </w:r>
      <w:r w:rsidR="00F515BA">
        <w:t xml:space="preserve"> </w:t>
      </w:r>
      <w:r w:rsidR="00F8057E">
        <w:t>providing</w:t>
      </w:r>
      <w:r w:rsidR="00462948">
        <w:t xml:space="preserve"> an example or an illustration</w:t>
      </w:r>
      <w:r w:rsidR="00F8057E">
        <w:t>, providing</w:t>
      </w:r>
      <w:r w:rsidR="004151B9">
        <w:t xml:space="preserve"> supplementary/additional ideas regarding </w:t>
      </w:r>
      <w:r w:rsidR="00F8057E">
        <w:t>a topic of discussion</w:t>
      </w:r>
      <w:r w:rsidR="00C01BAF">
        <w:t>, and provid</w:t>
      </w:r>
      <w:r w:rsidR="00F8057E">
        <w:t>ing</w:t>
      </w:r>
      <w:r w:rsidR="00C01BAF">
        <w:t xml:space="preserve"> a sense of </w:t>
      </w:r>
      <w:r w:rsidR="00955292">
        <w:t xml:space="preserve">logicality in the </w:t>
      </w:r>
      <w:r w:rsidR="00C01BAF">
        <w:t>sequence of occurrences.</w:t>
      </w:r>
      <w:r w:rsidR="00E42D2B">
        <w:t xml:space="preserve"> Furthermore</w:t>
      </w:r>
      <w:r w:rsidR="00955292">
        <w:t xml:space="preserve">, </w:t>
      </w:r>
      <w:r w:rsidR="00EB6BFF">
        <w:t>they can be used in summarizing discussed ideas and showing that a point being discussed has a</w:t>
      </w:r>
      <w:r w:rsidR="00E42D2B">
        <w:t>lready been taken into consideration</w:t>
      </w:r>
      <w:r w:rsidR="00EB6BFF">
        <w:t>.</w:t>
      </w:r>
      <w:r w:rsidR="00027505">
        <w:t xml:space="preserve"> </w:t>
      </w:r>
      <w:r w:rsidR="00A350C0">
        <w:t>These words have been given different names</w:t>
      </w:r>
      <w:r w:rsidR="00A429EC">
        <w:t xml:space="preserve"> in different research. For instance, Blakemore (1987) called them ‘d</w:t>
      </w:r>
      <w:r w:rsidR="00F70E52">
        <w:t xml:space="preserve">iscourse connectives’, Ariel (1994) called them pragmatic operators, while Polanyi and </w:t>
      </w:r>
      <w:proofErr w:type="spellStart"/>
      <w:r w:rsidR="00F70E52">
        <w:t>Scha</w:t>
      </w:r>
      <w:proofErr w:type="spellEnd"/>
      <w:r w:rsidR="00F70E52">
        <w:t xml:space="preserve"> (1983) referred to them as </w:t>
      </w:r>
      <w:r w:rsidR="00346AEA">
        <w:t xml:space="preserve">Discourse Signaling Devices. On all the occasions though, the underlying concept is similar. </w:t>
      </w:r>
      <w:r w:rsidR="0096184E">
        <w:t xml:space="preserve">The use of discourse markers </w:t>
      </w:r>
      <w:r w:rsidR="00A05CD6">
        <w:t>is</w:t>
      </w:r>
      <w:r w:rsidR="0096184E">
        <w:t xml:space="preserve"> slightly different in males and </w:t>
      </w:r>
      <w:r w:rsidR="00492A4E">
        <w:t xml:space="preserve">females </w:t>
      </w:r>
      <w:r w:rsidR="00802761">
        <w:t xml:space="preserve">several </w:t>
      </w:r>
      <w:r w:rsidR="00492A4E">
        <w:t>research</w:t>
      </w:r>
      <w:r w:rsidR="00802761">
        <w:t xml:space="preserve"> materials</w:t>
      </w:r>
      <w:r w:rsidR="00492A4E">
        <w:t xml:space="preserve">. One of such studies is </w:t>
      </w:r>
      <w:proofErr w:type="spellStart"/>
      <w:r w:rsidR="00492A4E">
        <w:t>Pasaribu’s</w:t>
      </w:r>
      <w:proofErr w:type="spellEnd"/>
      <w:r w:rsidR="00492A4E">
        <w:t xml:space="preserve"> (2017) work in which it was found that there is a slight difference in how male and female student use discourse markers in their academic essays. </w:t>
      </w:r>
      <w:r w:rsidR="004D169B">
        <w:t>The focus of this paper is in examining this difference between MA female and male Saudi learners.</w:t>
      </w:r>
    </w:p>
    <w:p w:rsidR="004D169B" w:rsidRDefault="00015420" w:rsidP="00015420">
      <w:pPr>
        <w:pStyle w:val="Heading1"/>
      </w:pPr>
      <w:r>
        <w:lastRenderedPageBreak/>
        <w:t>What Are Discourse Markers?</w:t>
      </w:r>
    </w:p>
    <w:p w:rsidR="00573314" w:rsidRDefault="00573314" w:rsidP="00573314">
      <w:r>
        <w:t xml:space="preserve">Discourse markers, according to Van </w:t>
      </w:r>
      <w:proofErr w:type="spellStart"/>
      <w:r>
        <w:t>Dijk</w:t>
      </w:r>
      <w:proofErr w:type="spellEnd"/>
      <w:r>
        <w:t xml:space="preserve"> (1997) are a form of language use that </w:t>
      </w:r>
      <w:r w:rsidR="00130BF6">
        <w:t xml:space="preserve">involves the use of a communicative event’s functional aspects. On the other hand, </w:t>
      </w:r>
      <w:proofErr w:type="spellStart"/>
      <w:r w:rsidR="003D6536">
        <w:t>Schiffrin</w:t>
      </w:r>
      <w:proofErr w:type="spellEnd"/>
      <w:r w:rsidR="003D6536">
        <w:t xml:space="preserve"> </w:t>
      </w:r>
      <w:r w:rsidR="00722C31">
        <w:t xml:space="preserve">(1987, p. 37) </w:t>
      </w:r>
      <w:r w:rsidR="003D6536">
        <w:t>defined them as sequentially dependent elements</w:t>
      </w:r>
      <w:r w:rsidR="00722C31">
        <w:t xml:space="preserve"> that put together information units</w:t>
      </w:r>
      <w:r w:rsidR="00E83483">
        <w:t>. According to her, DMs are situational and, thus, are an important source of utterances’ contextual coordinates.</w:t>
      </w:r>
      <w:r w:rsidR="00280726">
        <w:t xml:space="preserve"> That is, they enhance local </w:t>
      </w:r>
      <w:r w:rsidR="00E625EC">
        <w:t>coherency.</w:t>
      </w:r>
      <w:r w:rsidR="0043231C">
        <w:t xml:space="preserve"> Brinton (1996) argue that </w:t>
      </w:r>
      <w:r w:rsidR="003D42E8">
        <w:t>DMs are empty semantically and optional with regards to their use in grammar</w:t>
      </w:r>
      <w:r w:rsidR="00270C7B">
        <w:t xml:space="preserve"> but have s</w:t>
      </w:r>
      <w:r w:rsidR="00E2384E">
        <w:t>ome pragmatic uses which render</w:t>
      </w:r>
      <w:r w:rsidR="00270C7B">
        <w:t xml:space="preserve"> them important non</w:t>
      </w:r>
      <w:r w:rsidR="00E2384E">
        <w:t>ethe</w:t>
      </w:r>
      <w:r w:rsidR="00270C7B">
        <w:t>less.</w:t>
      </w:r>
      <w:r w:rsidR="004F5854">
        <w:t xml:space="preserve"> </w:t>
      </w:r>
      <w:proofErr w:type="spellStart"/>
      <w:r w:rsidR="004F5854">
        <w:t>Thornbury</w:t>
      </w:r>
      <w:proofErr w:type="spellEnd"/>
      <w:r w:rsidR="004F5854">
        <w:t xml:space="preserve"> and Slade (2006)</w:t>
      </w:r>
      <w:r w:rsidR="00101B5D">
        <w:t xml:space="preserve"> claimed DMs, together with other interactional signals such as </w:t>
      </w:r>
      <w:r w:rsidR="00101B5D">
        <w:rPr>
          <w:i/>
        </w:rPr>
        <w:t xml:space="preserve">right? </w:t>
      </w:r>
      <w:proofErr w:type="gramStart"/>
      <w:r w:rsidR="00101B5D">
        <w:t>and</w:t>
      </w:r>
      <w:proofErr w:type="gramEnd"/>
      <w:r w:rsidR="00101B5D">
        <w:rPr>
          <w:i/>
        </w:rPr>
        <w:t xml:space="preserve"> okay?</w:t>
      </w:r>
      <w:r w:rsidR="006474F0">
        <w:t xml:space="preserve"> Serve in the collaborative organization of </w:t>
      </w:r>
      <w:r w:rsidR="00257179">
        <w:t xml:space="preserve">information in a conversation that </w:t>
      </w:r>
      <w:r w:rsidR="00485194">
        <w:t>by segmenting them into loosely and topically coherent. In another work</w:t>
      </w:r>
      <w:r w:rsidR="00EB0333">
        <w:t xml:space="preserve">, </w:t>
      </w:r>
      <w:proofErr w:type="spellStart"/>
      <w:r w:rsidR="00EB0333">
        <w:t>Jucker</w:t>
      </w:r>
      <w:proofErr w:type="spellEnd"/>
      <w:r w:rsidR="00EB0333">
        <w:t xml:space="preserve"> and </w:t>
      </w:r>
      <w:proofErr w:type="spellStart"/>
      <w:r w:rsidR="00EB0333">
        <w:t>Ziv</w:t>
      </w:r>
      <w:proofErr w:type="spellEnd"/>
      <w:r w:rsidR="00EB0333">
        <w:t xml:space="preserve"> (1998) used the characteristics put forward by Brinton (1996)</w:t>
      </w:r>
      <w:r w:rsidR="000B7C7E">
        <w:t xml:space="preserve"> to come up with a definitive guide to the ultimate characteristics that would aid in the identification of DMs. Those characteristics included;</w:t>
      </w:r>
    </w:p>
    <w:p w:rsidR="009114A5" w:rsidRDefault="009114A5" w:rsidP="009114A5">
      <w:pPr>
        <w:pStyle w:val="ListParagraph"/>
        <w:numPr>
          <w:ilvl w:val="0"/>
          <w:numId w:val="19"/>
        </w:numPr>
      </w:pPr>
      <w:r>
        <w:t>DMs occur mostly in oral rather than written conversations.</w:t>
      </w:r>
    </w:p>
    <w:p w:rsidR="009114A5" w:rsidRDefault="00792858" w:rsidP="009114A5">
      <w:pPr>
        <w:pStyle w:val="ListParagraph"/>
        <w:numPr>
          <w:ilvl w:val="0"/>
          <w:numId w:val="19"/>
        </w:numPr>
      </w:pPr>
      <w:r>
        <w:t>They are phonologically reduced and thus short items.</w:t>
      </w:r>
    </w:p>
    <w:p w:rsidR="00792858" w:rsidRDefault="00792858" w:rsidP="009114A5">
      <w:pPr>
        <w:pStyle w:val="ListParagraph"/>
        <w:numPr>
          <w:ilvl w:val="0"/>
          <w:numId w:val="19"/>
        </w:numPr>
      </w:pPr>
      <w:r>
        <w:t xml:space="preserve">Their place of occurrence can be at the start of </w:t>
      </w:r>
      <w:r w:rsidR="00E2384E">
        <w:t xml:space="preserve">a </w:t>
      </w:r>
      <w:r>
        <w:t>statement, the middle or at the end.</w:t>
      </w:r>
    </w:p>
    <w:p w:rsidR="00792858" w:rsidRDefault="000862D6" w:rsidP="009114A5">
      <w:pPr>
        <w:pStyle w:val="ListParagraph"/>
        <w:numPr>
          <w:ilvl w:val="0"/>
          <w:numId w:val="19"/>
        </w:numPr>
      </w:pPr>
      <w:r>
        <w:t>They are hard to be lexically specified due to their little to no prepositional meaning. This finding is in line with most other works such as Fraser (2000).</w:t>
      </w:r>
    </w:p>
    <w:p w:rsidR="000862D6" w:rsidRDefault="00887F03" w:rsidP="009114A5">
      <w:pPr>
        <w:pStyle w:val="ListParagraph"/>
        <w:numPr>
          <w:ilvl w:val="0"/>
          <w:numId w:val="19"/>
        </w:numPr>
      </w:pPr>
      <w:r>
        <w:t>Their occurrence is varied.</w:t>
      </w:r>
      <w:r w:rsidR="00936219">
        <w:t xml:space="preserve"> From being able to occur</w:t>
      </w:r>
      <w:r w:rsidR="001C3653">
        <w:t xml:space="preserve"> in complete disassociation with syntactical structures</w:t>
      </w:r>
      <w:r w:rsidR="00936219">
        <w:t xml:space="preserve"> to occurring in a loose connection with them. Their grammatical function is thus not clear.</w:t>
      </w:r>
    </w:p>
    <w:p w:rsidR="00936219" w:rsidRDefault="00FA4607" w:rsidP="009114A5">
      <w:pPr>
        <w:pStyle w:val="ListParagraph"/>
        <w:numPr>
          <w:ilvl w:val="0"/>
          <w:numId w:val="19"/>
        </w:numPr>
      </w:pPr>
      <w:r>
        <w:lastRenderedPageBreak/>
        <w:t>They seem not to be obligatory discourse features. If removed from sentences, the meaning or message in the sentence is not removed</w:t>
      </w:r>
      <w:r w:rsidR="0078421B">
        <w:t>. They, however, remove a very important clue as asserted by (Fraser, 1988).</w:t>
      </w:r>
    </w:p>
    <w:p w:rsidR="0078421B" w:rsidRDefault="00826C41" w:rsidP="009114A5">
      <w:pPr>
        <w:pStyle w:val="ListParagraph"/>
        <w:numPr>
          <w:ilvl w:val="0"/>
          <w:numId w:val="19"/>
        </w:numPr>
      </w:pPr>
      <w:r>
        <w:t>They can be multifunctional. For instance, they can simultaneously operate at both the local and global scales</w:t>
      </w:r>
      <w:r w:rsidR="009A7BAE">
        <w:t>.</w:t>
      </w:r>
    </w:p>
    <w:p w:rsidR="00160842" w:rsidRDefault="009A7BAE" w:rsidP="00160842">
      <w:r>
        <w:t xml:space="preserve">These characteristics put forward by </w:t>
      </w:r>
      <w:proofErr w:type="spellStart"/>
      <w:r>
        <w:t>Jucker</w:t>
      </w:r>
      <w:proofErr w:type="spellEnd"/>
      <w:r>
        <w:t xml:space="preserve"> and </w:t>
      </w:r>
      <w:proofErr w:type="spellStart"/>
      <w:r>
        <w:t>Ziv</w:t>
      </w:r>
      <w:proofErr w:type="spellEnd"/>
      <w:r>
        <w:t xml:space="preserve"> (</w:t>
      </w:r>
      <w:r w:rsidR="00D96838">
        <w:t>1998</w:t>
      </w:r>
      <w:r>
        <w:t xml:space="preserve">) are largely congruent with most other works done on the field. </w:t>
      </w:r>
      <w:r w:rsidR="001B1046">
        <w:t>In one of his most influential papers, Fraser</w:t>
      </w:r>
      <w:r w:rsidR="007C709F">
        <w:t xml:space="preserve"> (2000)</w:t>
      </w:r>
      <w:r w:rsidR="001B1046">
        <w:t xml:space="preserve"> defined DMs</w:t>
      </w:r>
      <w:r w:rsidR="00160842">
        <w:t xml:space="preserve"> by answering several sub-questions such as </w:t>
      </w:r>
      <w:r w:rsidR="00EC74BD">
        <w:t xml:space="preserve">what DMs relate, what DMs are not, the grammatical position of </w:t>
      </w:r>
      <w:r w:rsidR="003914AB">
        <w:t>DMs, and t</w:t>
      </w:r>
      <w:r w:rsidR="00EC74BD">
        <w:t xml:space="preserve">he </w:t>
      </w:r>
      <w:r w:rsidR="00B7273A">
        <w:t xml:space="preserve">major categories of </w:t>
      </w:r>
      <w:r w:rsidR="003914AB">
        <w:t>DMs among others.</w:t>
      </w:r>
    </w:p>
    <w:p w:rsidR="003914AB" w:rsidRDefault="003914AB" w:rsidP="003914AB">
      <w:pPr>
        <w:pStyle w:val="Heading3"/>
      </w:pPr>
      <w:r>
        <w:t>What DMs Relate</w:t>
      </w:r>
      <w:r w:rsidR="00031ED3">
        <w:t>.</w:t>
      </w:r>
    </w:p>
    <w:p w:rsidR="00172BEE" w:rsidRDefault="002D2090" w:rsidP="00172BEE">
      <w:r>
        <w:t>One of the main purpose</w:t>
      </w:r>
      <w:r w:rsidR="00A7796B">
        <w:t>s</w:t>
      </w:r>
      <w:r>
        <w:t xml:space="preserve"> of Discourse Markers is relating two sentences/segments</w:t>
      </w:r>
      <w:r w:rsidR="0032446E">
        <w:t>. In this case, they usually, apart from a few exceptions,</w:t>
      </w:r>
      <w:r w:rsidR="00102D05">
        <w:t xml:space="preserve"> occur</w:t>
      </w:r>
      <w:r>
        <w:t xml:space="preserve"> in the form; Sentence 1 (S1). Discourse Marker (DM) + Sentence 2 (S2).</w:t>
      </w:r>
      <w:r w:rsidR="00172BEE">
        <w:t xml:space="preserve"> An example of the usual scenario is;</w:t>
      </w:r>
    </w:p>
    <w:p w:rsidR="0036571D" w:rsidRPr="0036571D" w:rsidRDefault="0036571D" w:rsidP="009C5382">
      <w:pPr>
        <w:pStyle w:val="ListParagraph"/>
        <w:numPr>
          <w:ilvl w:val="0"/>
          <w:numId w:val="4"/>
        </w:numPr>
      </w:pPr>
      <w:r>
        <w:t xml:space="preserve">I would like to visit China. </w:t>
      </w:r>
      <w:r w:rsidRPr="009C5382">
        <w:rPr>
          <w:i/>
        </w:rPr>
        <w:t xml:space="preserve">However, </w:t>
      </w:r>
      <w:r>
        <w:t>I don’t have enough funds.</w:t>
      </w:r>
    </w:p>
    <w:p w:rsidR="00172BEE" w:rsidRDefault="00172BEE" w:rsidP="00172BEE">
      <w:r>
        <w:t xml:space="preserve"> In the cases where they are not, the first sentence may not come immediately before it or the DMs themselves might come at the</w:t>
      </w:r>
      <w:r w:rsidR="005016E5">
        <w:t xml:space="preserve"> medial or the end of the sentence as in the cases below.</w:t>
      </w:r>
    </w:p>
    <w:p w:rsidR="0036571D" w:rsidRDefault="00EA5203" w:rsidP="009C5382">
      <w:pPr>
        <w:pStyle w:val="ListParagraph"/>
        <w:numPr>
          <w:ilvl w:val="0"/>
          <w:numId w:val="3"/>
        </w:numPr>
      </w:pPr>
      <w:r>
        <w:t xml:space="preserve">I </w:t>
      </w:r>
      <w:r w:rsidR="003B51A0">
        <w:t>was</w:t>
      </w:r>
      <w:r w:rsidR="00B44334">
        <w:t xml:space="preserve"> told not to go. I will, </w:t>
      </w:r>
      <w:r w:rsidR="00B44334" w:rsidRPr="009C5382">
        <w:rPr>
          <w:i/>
        </w:rPr>
        <w:t>in spite of this</w:t>
      </w:r>
      <w:r w:rsidR="003B51A0" w:rsidRPr="009C5382">
        <w:rPr>
          <w:i/>
        </w:rPr>
        <w:t xml:space="preserve">, </w:t>
      </w:r>
      <w:r w:rsidR="003B51A0">
        <w:t>go.</w:t>
      </w:r>
    </w:p>
    <w:p w:rsidR="00B44334" w:rsidRPr="009C5382" w:rsidRDefault="00B44334" w:rsidP="009C5382">
      <w:pPr>
        <w:pStyle w:val="ListParagraph"/>
        <w:numPr>
          <w:ilvl w:val="0"/>
          <w:numId w:val="3"/>
        </w:numPr>
        <w:rPr>
          <w:i/>
        </w:rPr>
      </w:pPr>
      <w:r>
        <w:t xml:space="preserve">She doesn’t like him. He bought her flowers </w:t>
      </w:r>
      <w:r w:rsidRPr="009C5382">
        <w:rPr>
          <w:i/>
        </w:rPr>
        <w:t>nevertheless.</w:t>
      </w:r>
    </w:p>
    <w:p w:rsidR="00DC0FDA" w:rsidRDefault="009F13D2" w:rsidP="00DC0FDA">
      <w:r>
        <w:t xml:space="preserve">It can thus be seen that DMs don’t </w:t>
      </w:r>
      <w:r w:rsidR="00FB5901">
        <w:t>show the relationship between sent</w:t>
      </w:r>
      <w:r w:rsidR="00A7796B">
        <w:t>ences in the same way verbs do</w:t>
      </w:r>
      <w:r w:rsidR="00FB5901">
        <w:t xml:space="preserve"> with subjects and objects. Rather, </w:t>
      </w:r>
      <w:r w:rsidR="00A7796B">
        <w:t>it creates a range of</w:t>
      </w:r>
      <w:r w:rsidR="001B448C">
        <w:t xml:space="preserve"> how the S2 would be interpreted</w:t>
      </w:r>
      <w:r w:rsidR="00B8132E">
        <w:t>. This would aid in the eventual interpretation of the whole topic of discussion.</w:t>
      </w:r>
    </w:p>
    <w:p w:rsidR="00177214" w:rsidRDefault="00177214" w:rsidP="00177214">
      <w:pPr>
        <w:pStyle w:val="Heading3"/>
      </w:pPr>
      <w:r>
        <w:lastRenderedPageBreak/>
        <w:t>The Grammatical Position of DMs</w:t>
      </w:r>
      <w:r w:rsidR="003659F2">
        <w:t>.</w:t>
      </w:r>
    </w:p>
    <w:p w:rsidR="00177214" w:rsidRDefault="00177214" w:rsidP="00177214">
      <w:r>
        <w:t>According to many</w:t>
      </w:r>
      <w:r w:rsidR="00923B34">
        <w:t xml:space="preserve"> linguistic</w:t>
      </w:r>
      <w:r>
        <w:t xml:space="preserve"> scholars, </w:t>
      </w:r>
      <w:r w:rsidR="00923B34">
        <w:t>Bruce Fraser i</w:t>
      </w:r>
      <w:r>
        <w:t xml:space="preserve">ncluded, </w:t>
      </w:r>
      <w:r w:rsidR="00056099">
        <w:t>Discourse Markers cannot be put in a separate class as has been done with</w:t>
      </w:r>
      <w:r w:rsidR="00E4418B">
        <w:t xml:space="preserve"> </w:t>
      </w:r>
      <w:r w:rsidR="00EA6AE7">
        <w:t xml:space="preserve">verbs, adverbs, </w:t>
      </w:r>
      <w:r w:rsidR="003661FD">
        <w:t xml:space="preserve">the </w:t>
      </w:r>
      <w:r w:rsidR="00EA6AE7">
        <w:t>preposition et cetera</w:t>
      </w:r>
      <w:r w:rsidR="00E4418B">
        <w:t xml:space="preserve">. Interestingly, </w:t>
      </w:r>
      <w:r w:rsidR="00EA6AE7">
        <w:t>the DMs come from mainly three sources; adverbs, prepositional phrases, and adverbs. They also come from id</w:t>
      </w:r>
      <w:r w:rsidR="002D5D54">
        <w:t>iom</w:t>
      </w:r>
      <w:r w:rsidR="00EA6AE7">
        <w:t xml:space="preserve">s such as </w:t>
      </w:r>
      <w:r w:rsidR="002D5D54">
        <w:rPr>
          <w:i/>
        </w:rPr>
        <w:t>all things considered.</w:t>
      </w:r>
      <w:r w:rsidR="002D5D54">
        <w:t xml:space="preserve"> Coordinate conjunctions such as </w:t>
      </w:r>
      <w:r w:rsidR="002D5D54">
        <w:rPr>
          <w:i/>
        </w:rPr>
        <w:t xml:space="preserve">or, and, </w:t>
      </w:r>
      <w:r w:rsidR="002D5D54">
        <w:t xml:space="preserve">and </w:t>
      </w:r>
      <w:r w:rsidR="002D5D54">
        <w:rPr>
          <w:i/>
        </w:rPr>
        <w:t>but</w:t>
      </w:r>
      <w:r w:rsidR="0036660E">
        <w:t xml:space="preserve"> function mostly as DMs</w:t>
      </w:r>
      <w:r w:rsidR="00E45E56">
        <w:t>. Also,</w:t>
      </w:r>
      <w:r w:rsidR="00784CEC">
        <w:t xml:space="preserve"> subordinate conjunctions like</w:t>
      </w:r>
      <w:r w:rsidR="00E45E56">
        <w:t xml:space="preserve"> </w:t>
      </w:r>
      <w:r w:rsidR="00E45E56">
        <w:rPr>
          <w:i/>
        </w:rPr>
        <w:t xml:space="preserve">since, so, while </w:t>
      </w:r>
      <w:r w:rsidR="00E45E56">
        <w:t xml:space="preserve">and </w:t>
      </w:r>
      <w:r w:rsidR="00E45E56">
        <w:rPr>
          <w:i/>
        </w:rPr>
        <w:t>because</w:t>
      </w:r>
      <w:r w:rsidR="00E45E56">
        <w:t xml:space="preserve"> functions sometimes as DMs.</w:t>
      </w:r>
      <w:r w:rsidR="00F9057D">
        <w:t xml:space="preserve"> The cases where coordinate and subordinate conjunctions don’t act as domestic markers are shown below.</w:t>
      </w:r>
    </w:p>
    <w:p w:rsidR="00F9057D" w:rsidRPr="00B77444" w:rsidRDefault="00F9057D" w:rsidP="00526ED0">
      <w:pPr>
        <w:pStyle w:val="Heading4"/>
        <w:numPr>
          <w:ilvl w:val="0"/>
          <w:numId w:val="0"/>
        </w:numPr>
        <w:ind w:left="1440" w:hanging="360"/>
      </w:pPr>
      <w:r w:rsidRPr="00B77444">
        <w:t>Coordinate Conjunctions</w:t>
      </w:r>
      <w:r w:rsidR="00526ED0">
        <w:t>.</w:t>
      </w:r>
    </w:p>
    <w:p w:rsidR="00F9057D" w:rsidRDefault="00B77444" w:rsidP="00150B8A">
      <w:pPr>
        <w:pStyle w:val="ListParagraph"/>
        <w:numPr>
          <w:ilvl w:val="0"/>
          <w:numId w:val="7"/>
        </w:numPr>
      </w:pPr>
      <w:r>
        <w:t xml:space="preserve">Peter </w:t>
      </w:r>
      <w:r w:rsidRPr="00150B8A">
        <w:rPr>
          <w:i/>
        </w:rPr>
        <w:t xml:space="preserve">and </w:t>
      </w:r>
      <w:r>
        <w:t>John are good friends</w:t>
      </w:r>
      <w:r w:rsidR="00150B8A">
        <w:t>.</w:t>
      </w:r>
    </w:p>
    <w:p w:rsidR="00150B8A" w:rsidRDefault="00150B8A" w:rsidP="00150B8A">
      <w:pPr>
        <w:pStyle w:val="ListParagraph"/>
        <w:numPr>
          <w:ilvl w:val="0"/>
          <w:numId w:val="7"/>
        </w:numPr>
      </w:pPr>
      <w:r>
        <w:t xml:space="preserve">All </w:t>
      </w:r>
      <w:r>
        <w:rPr>
          <w:i/>
        </w:rPr>
        <w:t xml:space="preserve">but </w:t>
      </w:r>
      <w:r>
        <w:t>John refused to go.</w:t>
      </w:r>
    </w:p>
    <w:p w:rsidR="00150B8A" w:rsidRDefault="00150B8A" w:rsidP="00526ED0">
      <w:pPr>
        <w:pStyle w:val="Heading4"/>
        <w:numPr>
          <w:ilvl w:val="0"/>
          <w:numId w:val="0"/>
        </w:numPr>
        <w:ind w:left="1440" w:hanging="360"/>
      </w:pPr>
      <w:r>
        <w:t>Subordinate Conjunctions</w:t>
      </w:r>
      <w:r w:rsidR="00526ED0">
        <w:t>.</w:t>
      </w:r>
    </w:p>
    <w:p w:rsidR="00150B8A" w:rsidRDefault="002D5314" w:rsidP="00150B8A">
      <w:pPr>
        <w:pStyle w:val="ListParagraph"/>
        <w:numPr>
          <w:ilvl w:val="0"/>
          <w:numId w:val="8"/>
        </w:numPr>
      </w:pPr>
      <w:r w:rsidRPr="002D5314">
        <w:rPr>
          <w:i/>
        </w:rPr>
        <w:t>Since</w:t>
      </w:r>
      <w:r>
        <w:t xml:space="preserve"> he joined college, he has always been busy.</w:t>
      </w:r>
    </w:p>
    <w:p w:rsidR="002D5314" w:rsidRDefault="00DF0251" w:rsidP="00150B8A">
      <w:pPr>
        <w:pStyle w:val="ListParagraph"/>
        <w:numPr>
          <w:ilvl w:val="0"/>
          <w:numId w:val="8"/>
        </w:numPr>
      </w:pPr>
      <w:r>
        <w:t xml:space="preserve">The food was </w:t>
      </w:r>
      <w:r>
        <w:rPr>
          <w:i/>
        </w:rPr>
        <w:t xml:space="preserve">so </w:t>
      </w:r>
      <w:r>
        <w:t>delicious that I ate more than I needed.</w:t>
      </w:r>
    </w:p>
    <w:p w:rsidR="00DF0251" w:rsidRDefault="00584B5D" w:rsidP="00150B8A">
      <w:pPr>
        <w:pStyle w:val="ListParagraph"/>
        <w:numPr>
          <w:ilvl w:val="0"/>
          <w:numId w:val="8"/>
        </w:numPr>
      </w:pPr>
      <w:r>
        <w:t xml:space="preserve">You cannot read </w:t>
      </w:r>
      <w:r>
        <w:rPr>
          <w:i/>
        </w:rPr>
        <w:t>while</w:t>
      </w:r>
      <w:r>
        <w:t xml:space="preserve"> constantly checking Facebook.</w:t>
      </w:r>
    </w:p>
    <w:p w:rsidR="00E348B4" w:rsidRPr="008E6FC7" w:rsidRDefault="003661FD" w:rsidP="008E6FC7">
      <w:r>
        <w:t>From the above-</w:t>
      </w:r>
      <w:r w:rsidR="00AE02F1" w:rsidRPr="00443D86">
        <w:t>given examples, we see that DMs can</w:t>
      </w:r>
      <w:r w:rsidR="00443D86">
        <w:t xml:space="preserve">not be organized into a unique </w:t>
      </w:r>
      <w:r w:rsidR="00AE02F1" w:rsidRPr="00443D86">
        <w:t>syntactic class</w:t>
      </w:r>
      <w:r w:rsidR="00443D86">
        <w:t>. This is because</w:t>
      </w:r>
      <w:r>
        <w:t xml:space="preserve"> of</w:t>
      </w:r>
      <w:r w:rsidR="00443D86">
        <w:t xml:space="preserve"> how they arise. The come from adverbials, prepositional and conjunctional phrases.</w:t>
      </w:r>
      <w:r w:rsidR="003E21BA">
        <w:t xml:space="preserve"> Their syntactical properties, thus, are dependent on the class</w:t>
      </w:r>
      <w:r w:rsidR="004A6ABD">
        <w:t xml:space="preserve"> which they arise</w:t>
      </w:r>
      <w:r w:rsidR="003E21BA">
        <w:t>.</w:t>
      </w:r>
      <w:r w:rsidR="004635A6">
        <w:t xml:space="preserve"> Fraser’s (1999) work here echoes what other </w:t>
      </w:r>
      <w:proofErr w:type="spellStart"/>
      <w:r w:rsidR="004635A6">
        <w:t>reserchers</w:t>
      </w:r>
      <w:proofErr w:type="spellEnd"/>
      <w:r w:rsidR="004635A6">
        <w:t xml:space="preserve"> in this topic such as Brinton (1996) and </w:t>
      </w:r>
      <w:proofErr w:type="spellStart"/>
      <w:r w:rsidR="004635A6">
        <w:t>Thornbury</w:t>
      </w:r>
      <w:proofErr w:type="spellEnd"/>
      <w:r w:rsidR="004635A6">
        <w:t xml:space="preserve"> and Slade (2006).</w:t>
      </w:r>
      <w:r w:rsidR="00E348B4">
        <w:br w:type="page"/>
      </w:r>
    </w:p>
    <w:p w:rsidR="00C90699" w:rsidRDefault="00C90699" w:rsidP="00C90699">
      <w:pPr>
        <w:pStyle w:val="Heading1"/>
      </w:pPr>
      <w:r>
        <w:lastRenderedPageBreak/>
        <w:t>Types of Discourse Markers</w:t>
      </w:r>
    </w:p>
    <w:p w:rsidR="00C90699" w:rsidRDefault="0016740D" w:rsidP="00C90699">
      <w:r>
        <w:t xml:space="preserve">Most works on the types of discourse markers are largely </w:t>
      </w:r>
      <w:r w:rsidR="003F32D5">
        <w:t>in agreement with each other and largely in agreement with Fraser’s (1999) work</w:t>
      </w:r>
      <w:r>
        <w:t>.</w:t>
      </w:r>
      <w:r w:rsidR="00AD0A15">
        <w:t xml:space="preserve"> This has led to the classification </w:t>
      </w:r>
      <w:r w:rsidR="00535E95">
        <w:t>of the markers to temporal, con</w:t>
      </w:r>
      <w:r w:rsidR="00AD0A15">
        <w:t>trastive, causal, or</w:t>
      </w:r>
      <w:r w:rsidR="00EA7844">
        <w:t xml:space="preserve"> inferential by works such as </w:t>
      </w:r>
      <w:proofErr w:type="spellStart"/>
      <w:r w:rsidR="00EA7844">
        <w:t>Ha</w:t>
      </w:r>
      <w:r w:rsidR="00AD0A15">
        <w:t>lliday</w:t>
      </w:r>
      <w:proofErr w:type="spellEnd"/>
      <w:r w:rsidR="00AD0A15">
        <w:t xml:space="preserve"> and </w:t>
      </w:r>
      <w:proofErr w:type="spellStart"/>
      <w:r w:rsidR="00AD0A15">
        <w:t>Hasan</w:t>
      </w:r>
      <w:proofErr w:type="spellEnd"/>
      <w:r w:rsidR="00AD0A15">
        <w:t xml:space="preserve"> (1976), Knott (1996), and M</w:t>
      </w:r>
      <w:r w:rsidR="00394219">
        <w:t>artin (1992). Another work is</w:t>
      </w:r>
      <w:r w:rsidR="000F2C18">
        <w:t xml:space="preserve"> </w:t>
      </w:r>
      <w:proofErr w:type="spellStart"/>
      <w:r w:rsidR="000F2C18">
        <w:t>Rezanova</w:t>
      </w:r>
      <w:proofErr w:type="spellEnd"/>
      <w:r w:rsidR="000F2C18">
        <w:t xml:space="preserve"> and </w:t>
      </w:r>
      <w:proofErr w:type="spellStart"/>
      <w:r w:rsidR="000F2C18">
        <w:t>Kogut</w:t>
      </w:r>
      <w:r w:rsidR="00394219">
        <w:t>’s</w:t>
      </w:r>
      <w:proofErr w:type="spellEnd"/>
      <w:r w:rsidR="000F2C18">
        <w:t xml:space="preserve"> </w:t>
      </w:r>
      <w:r w:rsidR="000F2C18" w:rsidRPr="00B42D9E">
        <w:t>(2015)</w:t>
      </w:r>
      <w:r w:rsidR="00377C87">
        <w:t xml:space="preserve"> which put DMs into three distinctive categories</w:t>
      </w:r>
      <w:r w:rsidR="00E16860">
        <w:t>; the markers that ensure textual coherence, the markers that disclose the attitude of a speaker while speaking</w:t>
      </w:r>
      <w:r>
        <w:t xml:space="preserve"> and those that reflect the interaction process between a reader and the author.</w:t>
      </w:r>
      <w:r w:rsidR="000F2C18">
        <w:t xml:space="preserve"> </w:t>
      </w:r>
      <w:r w:rsidR="00EB6D8B">
        <w:t xml:space="preserve">Hutchison, in his work on the automatic classification of DMs (2003), </w:t>
      </w:r>
      <w:r w:rsidR="00414DA2">
        <w:t>categorized</w:t>
      </w:r>
      <w:r w:rsidR="00EB6D8B">
        <w:t xml:space="preserve"> them</w:t>
      </w:r>
      <w:r w:rsidR="00414DA2">
        <w:t xml:space="preserve"> into</w:t>
      </w:r>
      <w:r w:rsidR="00EB6D8B">
        <w:t>;</w:t>
      </w:r>
      <w:r w:rsidR="00414DA2">
        <w:t xml:space="preserve"> causal, additive, hypothetical, negative polarity, and temporal classes.</w:t>
      </w:r>
      <w:r w:rsidR="00EA7844">
        <w:t xml:space="preserve"> Perhaps the most comprehensive work on the types of DMs is Fraser’s (1999) work where he</w:t>
      </w:r>
      <w:r w:rsidR="00A00DEE">
        <w:t xml:space="preserve"> combined all these classification</w:t>
      </w:r>
      <w:r w:rsidR="0025742B">
        <w:t>s</w:t>
      </w:r>
      <w:r w:rsidR="00A00DEE">
        <w:t xml:space="preserve"> into two main categories</w:t>
      </w:r>
      <w:r w:rsidR="00995B4C">
        <w:t>; those that relate messages and t</w:t>
      </w:r>
      <w:r w:rsidR="0025742B">
        <w:t>hose that relate topics</w:t>
      </w:r>
      <w:r w:rsidR="00A00DEE">
        <w:t xml:space="preserve"> </w:t>
      </w:r>
      <w:r w:rsidR="00EA7844">
        <w:t xml:space="preserve">and explained each </w:t>
      </w:r>
      <w:r w:rsidR="00A00DEE">
        <w:t>as shown below;</w:t>
      </w:r>
    </w:p>
    <w:p w:rsidR="00F251B9" w:rsidRDefault="00F251B9" w:rsidP="00F251B9">
      <w:pPr>
        <w:pStyle w:val="Heading2"/>
      </w:pPr>
      <w:r>
        <w:t>DMs that Relate Topics</w:t>
      </w:r>
    </w:p>
    <w:p w:rsidR="00F251B9" w:rsidRDefault="00F251B9" w:rsidP="00F251B9">
      <w:r>
        <w:t xml:space="preserve">These DMs </w:t>
      </w:r>
      <w:r w:rsidR="00861079">
        <w:t>relate certain features of information contained in the segments S1 and S2.</w:t>
      </w:r>
      <w:r w:rsidR="00857E8D">
        <w:t xml:space="preserve"> Some of the relationships related include; content domai</w:t>
      </w:r>
      <w:r w:rsidR="006B3D12">
        <w:t>n, epistemic domain, and speech-</w:t>
      </w:r>
      <w:r w:rsidR="00857E8D">
        <w:t>act domain. The examples are as shown below.</w:t>
      </w:r>
    </w:p>
    <w:p w:rsidR="00857E8D" w:rsidRDefault="00747E5B" w:rsidP="00747E5B">
      <w:pPr>
        <w:pStyle w:val="ListParagraph"/>
        <w:numPr>
          <w:ilvl w:val="0"/>
          <w:numId w:val="10"/>
        </w:numPr>
      </w:pPr>
      <w:r>
        <w:rPr>
          <w:i/>
        </w:rPr>
        <w:t xml:space="preserve">Since </w:t>
      </w:r>
      <w:r>
        <w:t>you don’</w:t>
      </w:r>
      <w:r w:rsidR="00217000">
        <w:t>t want to come</w:t>
      </w:r>
      <w:r>
        <w:t xml:space="preserve"> with us, we will leave you here.</w:t>
      </w:r>
      <w:r w:rsidR="00D454F4">
        <w:t xml:space="preserve"> (Content domain)</w:t>
      </w:r>
    </w:p>
    <w:p w:rsidR="00217000" w:rsidRDefault="00217000" w:rsidP="00217000">
      <w:pPr>
        <w:pStyle w:val="ListParagraph"/>
        <w:numPr>
          <w:ilvl w:val="0"/>
          <w:numId w:val="10"/>
        </w:numPr>
      </w:pPr>
      <w:r>
        <w:rPr>
          <w:i/>
        </w:rPr>
        <w:t xml:space="preserve">Since </w:t>
      </w:r>
      <w:r>
        <w:t xml:space="preserve">you don’t want to come with us, </w:t>
      </w:r>
      <w:r w:rsidR="006B3D12">
        <w:t>you probably have something else you would be doing.</w:t>
      </w:r>
      <w:r w:rsidR="00D454F4">
        <w:t xml:space="preserve"> (Epistemic domain)</w:t>
      </w:r>
    </w:p>
    <w:p w:rsidR="006B3D12" w:rsidRDefault="003267A0" w:rsidP="003267A0">
      <w:pPr>
        <w:pStyle w:val="ListParagraph"/>
        <w:numPr>
          <w:ilvl w:val="0"/>
          <w:numId w:val="10"/>
        </w:numPr>
      </w:pPr>
      <w:r>
        <w:rPr>
          <w:i/>
        </w:rPr>
        <w:t xml:space="preserve">Since </w:t>
      </w:r>
      <w:r>
        <w:t xml:space="preserve">you have decided not to come with us, what will you be doing </w:t>
      </w:r>
      <w:r w:rsidR="00AC5BAE">
        <w:t>in that time?</w:t>
      </w:r>
      <w:r w:rsidR="00D454F4">
        <w:t xml:space="preserve"> (Speech-act domain)</w:t>
      </w:r>
    </w:p>
    <w:p w:rsidR="00D454F4" w:rsidRDefault="00D454F4" w:rsidP="00D454F4">
      <w:pPr>
        <w:ind w:left="720" w:firstLine="0"/>
      </w:pPr>
      <w:r>
        <w:t xml:space="preserve">DMs that </w:t>
      </w:r>
      <w:r w:rsidR="005008EB">
        <w:t>relate to topics, furthermore, are mainly divided into; collateral markers, contrastive markers, and inferential markers.</w:t>
      </w:r>
    </w:p>
    <w:p w:rsidR="00BC2574" w:rsidRDefault="00BC2574" w:rsidP="00BC2574">
      <w:pPr>
        <w:pStyle w:val="Heading3"/>
      </w:pPr>
      <w:r>
        <w:lastRenderedPageBreak/>
        <w:t>Contrastive Markers</w:t>
      </w:r>
      <w:r w:rsidR="003659F2">
        <w:t>.</w:t>
      </w:r>
    </w:p>
    <w:p w:rsidR="00C31227" w:rsidRDefault="00BC2574" w:rsidP="00BC2574">
      <w:r>
        <w:t>These DMs explicitly signal that there is a contrast between the interpretation</w:t>
      </w:r>
      <w:r w:rsidR="00C31227">
        <w:t>s</w:t>
      </w:r>
      <w:r>
        <w:t xml:space="preserve"> of S1 and S2.</w:t>
      </w:r>
      <w:r w:rsidR="00FB6E26">
        <w:t xml:space="preserve"> These markers have been put as a category of DMs on other works such as </w:t>
      </w:r>
      <w:proofErr w:type="spellStart"/>
      <w:r w:rsidR="00FB6E26">
        <w:t>Halliday</w:t>
      </w:r>
      <w:proofErr w:type="spellEnd"/>
      <w:r w:rsidR="00FB6E26">
        <w:t xml:space="preserve"> and </w:t>
      </w:r>
      <w:proofErr w:type="spellStart"/>
      <w:r w:rsidR="00FB6E26">
        <w:t>Hasan</w:t>
      </w:r>
      <w:proofErr w:type="spellEnd"/>
      <w:r w:rsidR="00FB6E26">
        <w:t xml:space="preserve"> (1976), Knott (1996), and Martin (1992)</w:t>
      </w:r>
      <w:r w:rsidR="004871C3">
        <w:t xml:space="preserve"> too.</w:t>
      </w:r>
    </w:p>
    <w:p w:rsidR="00BC2574" w:rsidRDefault="00C31227" w:rsidP="00BC2574">
      <w:r>
        <w:t>Some examples of contrastive markers in a sentence;</w:t>
      </w:r>
    </w:p>
    <w:p w:rsidR="00C31227" w:rsidRDefault="009D7757" w:rsidP="00C31227">
      <w:pPr>
        <w:pStyle w:val="ListParagraph"/>
        <w:numPr>
          <w:ilvl w:val="0"/>
          <w:numId w:val="11"/>
        </w:numPr>
      </w:pPr>
      <w:r>
        <w:t xml:space="preserve">Real Madrid has won 13 UEFA Champions League Trophies. </w:t>
      </w:r>
      <w:r>
        <w:rPr>
          <w:i/>
        </w:rPr>
        <w:t>In comparison</w:t>
      </w:r>
      <w:r>
        <w:t>, Arsenal has won none.</w:t>
      </w:r>
    </w:p>
    <w:p w:rsidR="000971AA" w:rsidRDefault="000971AA" w:rsidP="00493622">
      <w:r>
        <w:t xml:space="preserve">The DM; </w:t>
      </w:r>
      <w:r w:rsidRPr="00493622">
        <w:rPr>
          <w:i/>
        </w:rPr>
        <w:t xml:space="preserve">in comparison, </w:t>
      </w:r>
      <w:r>
        <w:t>has been used here to signal the difference between the information contained between S1 and S2 with regards to the number of UEFA Champions League Trophies won.</w:t>
      </w:r>
    </w:p>
    <w:p w:rsidR="000971AA" w:rsidRDefault="00493622" w:rsidP="00493622">
      <w:pPr>
        <w:pStyle w:val="ListParagraph"/>
        <w:numPr>
          <w:ilvl w:val="0"/>
          <w:numId w:val="11"/>
        </w:numPr>
      </w:pPr>
      <w:r>
        <w:t>They lost the</w:t>
      </w:r>
      <w:r w:rsidR="00073398">
        <w:t>ir</w:t>
      </w:r>
      <w:r>
        <w:t xml:space="preserve"> three first games of the season. </w:t>
      </w:r>
      <w:r w:rsidR="00073398">
        <w:rPr>
          <w:i/>
        </w:rPr>
        <w:t xml:space="preserve">Nevertheless, </w:t>
      </w:r>
      <w:r w:rsidR="00073398">
        <w:t>they won the trophy.</w:t>
      </w:r>
    </w:p>
    <w:p w:rsidR="00073398" w:rsidRDefault="00073398" w:rsidP="00073398">
      <w:r>
        <w:rPr>
          <w:i/>
        </w:rPr>
        <w:t xml:space="preserve">Nevertheless </w:t>
      </w:r>
      <w:r>
        <w:t xml:space="preserve">has been used here to show that there is </w:t>
      </w:r>
      <w:r w:rsidR="00D22B12">
        <w:t>a contrast between the expected interpretations of the message contained in the S1 with what is actually contained.</w:t>
      </w:r>
    </w:p>
    <w:p w:rsidR="0044031A" w:rsidRDefault="0044031A" w:rsidP="0044031A">
      <w:pPr>
        <w:pStyle w:val="ListParagraph"/>
        <w:numPr>
          <w:ilvl w:val="0"/>
          <w:numId w:val="11"/>
        </w:numPr>
      </w:pPr>
      <w:r>
        <w:t xml:space="preserve">Person 1: </w:t>
      </w:r>
      <w:r w:rsidR="001E115C">
        <w:t xml:space="preserve">John is now divorced. Person 2: </w:t>
      </w:r>
      <w:r w:rsidR="001E115C">
        <w:rPr>
          <w:i/>
        </w:rPr>
        <w:t xml:space="preserve">But </w:t>
      </w:r>
      <w:r w:rsidR="001E115C">
        <w:t>John has never</w:t>
      </w:r>
      <w:r w:rsidR="000479F8">
        <w:t xml:space="preserve"> been</w:t>
      </w:r>
      <w:r w:rsidR="001E115C">
        <w:t xml:space="preserve"> married.</w:t>
      </w:r>
    </w:p>
    <w:p w:rsidR="001E115C" w:rsidRDefault="007872C3" w:rsidP="001E115C">
      <w:r>
        <w:t>More of DMs found in this category include; in contrast, on the contrary, conversely, on the other hand, instead of</w:t>
      </w:r>
      <w:r w:rsidR="00B93FC8">
        <w:t>, still, and nonetheless among others.</w:t>
      </w:r>
    </w:p>
    <w:p w:rsidR="00B93FC8" w:rsidRDefault="00B93FC8" w:rsidP="00B93FC8">
      <w:pPr>
        <w:pStyle w:val="Heading3"/>
      </w:pPr>
      <w:r>
        <w:t>Collateral Markers</w:t>
      </w:r>
      <w:r w:rsidR="003659F2">
        <w:t>.</w:t>
      </w:r>
    </w:p>
    <w:p w:rsidR="00A57F2D" w:rsidRDefault="00A57F2D" w:rsidP="00A57F2D">
      <w:r>
        <w:t>The</w:t>
      </w:r>
      <w:r w:rsidR="00A570AF">
        <w:t>se DMs signal the presence of a quasi-parallel connection between the S1 and the S2</w:t>
      </w:r>
      <w:r w:rsidR="009E545F">
        <w:t xml:space="preserve"> (Fraser, 1999)</w:t>
      </w:r>
      <w:r w:rsidR="00A570AF">
        <w:t>.</w:t>
      </w:r>
      <w:r w:rsidR="00122B6A">
        <w:t xml:space="preserve"> They have also been mentioned in the same light with </w:t>
      </w:r>
      <w:proofErr w:type="spellStart"/>
      <w:r w:rsidR="00122B6A">
        <w:t>Halliday</w:t>
      </w:r>
      <w:proofErr w:type="spellEnd"/>
      <w:r w:rsidR="00122B6A">
        <w:t xml:space="preserve"> and </w:t>
      </w:r>
      <w:proofErr w:type="spellStart"/>
      <w:r w:rsidR="00122B6A">
        <w:t>Hasan</w:t>
      </w:r>
      <w:proofErr w:type="spellEnd"/>
      <w:r w:rsidR="00122B6A">
        <w:t xml:space="preserve"> (1976), Knott (1996), and Martin (1992).</w:t>
      </w:r>
    </w:p>
    <w:p w:rsidR="0064516F" w:rsidRDefault="00AC5502" w:rsidP="00AC5502">
      <w:pPr>
        <w:pStyle w:val="ListParagraph"/>
        <w:numPr>
          <w:ilvl w:val="0"/>
          <w:numId w:val="12"/>
        </w:numPr>
      </w:pPr>
      <w:r>
        <w:t xml:space="preserve">She didn’t want to make him mad. </w:t>
      </w:r>
      <w:r w:rsidRPr="00AC5502">
        <w:rPr>
          <w:i/>
        </w:rPr>
        <w:t xml:space="preserve">Similarly, </w:t>
      </w:r>
      <w:r>
        <w:t>he didn’t want to make her mad.</w:t>
      </w:r>
    </w:p>
    <w:p w:rsidR="00E55B72" w:rsidRPr="00E24FCF" w:rsidRDefault="00E24FCF" w:rsidP="00E55B72">
      <w:r>
        <w:rPr>
          <w:i/>
        </w:rPr>
        <w:lastRenderedPageBreak/>
        <w:t>Similarly</w:t>
      </w:r>
      <w:r>
        <w:t xml:space="preserve"> here shows that there is a certain similarity between the content in S1 and that of S2.</w:t>
      </w:r>
    </w:p>
    <w:p w:rsidR="00AC5502" w:rsidRDefault="00DD7C16" w:rsidP="00AC5502">
      <w:pPr>
        <w:pStyle w:val="ListParagraph"/>
        <w:numPr>
          <w:ilvl w:val="0"/>
          <w:numId w:val="12"/>
        </w:numPr>
      </w:pPr>
      <w:r>
        <w:t>H</w:t>
      </w:r>
      <w:r w:rsidR="004E4027">
        <w:t>e loves all kinds</w:t>
      </w:r>
      <w:r>
        <w:t xml:space="preserve"> </w:t>
      </w:r>
      <w:r w:rsidR="0049143C">
        <w:t xml:space="preserve">of </w:t>
      </w:r>
      <w:r>
        <w:t xml:space="preserve">music. He likes rock, </w:t>
      </w:r>
      <w:r w:rsidR="004E4027">
        <w:t xml:space="preserve">hip hop, </w:t>
      </w:r>
      <w:r>
        <w:t xml:space="preserve">punk, pop, and EDM. </w:t>
      </w:r>
      <w:r w:rsidRPr="0049143C">
        <w:rPr>
          <w:i/>
        </w:rPr>
        <w:t>Furthermore</w:t>
      </w:r>
      <w:r>
        <w:t xml:space="preserve">, </w:t>
      </w:r>
      <w:r w:rsidR="0049143C">
        <w:t>he likes Dancehall</w:t>
      </w:r>
      <w:r w:rsidR="004E4027">
        <w:t>.</w:t>
      </w:r>
    </w:p>
    <w:p w:rsidR="00343719" w:rsidRDefault="00E55B72" w:rsidP="00343719">
      <w:r w:rsidRPr="00E55B72">
        <w:rPr>
          <w:i/>
        </w:rPr>
        <w:t xml:space="preserve">Furthermore </w:t>
      </w:r>
      <w:r>
        <w:t>has been used here to signify that S2 would be adding another item to those already mentioned in S1.</w:t>
      </w:r>
    </w:p>
    <w:p w:rsidR="0049143C" w:rsidRDefault="0049143C" w:rsidP="00AC5502">
      <w:pPr>
        <w:pStyle w:val="ListParagraph"/>
        <w:numPr>
          <w:ilvl w:val="0"/>
          <w:numId w:val="12"/>
        </w:numPr>
      </w:pPr>
      <w:r>
        <w:t>Y</w:t>
      </w:r>
      <w:r w:rsidR="00675CD1">
        <w:t xml:space="preserve">ou ought to always act in accordance with the </w:t>
      </w:r>
      <w:r w:rsidR="00A65045">
        <w:t>law</w:t>
      </w:r>
      <w:r w:rsidR="00675CD1">
        <w:t xml:space="preserve">. </w:t>
      </w:r>
      <w:r w:rsidR="00675CD1" w:rsidRPr="00A65045">
        <w:rPr>
          <w:i/>
        </w:rPr>
        <w:t>Above all</w:t>
      </w:r>
      <w:r w:rsidR="00A65045">
        <w:rPr>
          <w:i/>
        </w:rPr>
        <w:t xml:space="preserve">, </w:t>
      </w:r>
      <w:r w:rsidR="00A65045">
        <w:t>you should never kill.</w:t>
      </w:r>
    </w:p>
    <w:p w:rsidR="00EB78FE" w:rsidRDefault="00E24FCF" w:rsidP="00A57F2D">
      <w:r>
        <w:t xml:space="preserve">Here, </w:t>
      </w:r>
      <w:r>
        <w:rPr>
          <w:i/>
        </w:rPr>
        <w:t xml:space="preserve">above all </w:t>
      </w:r>
      <w:r>
        <w:t>has been used to signify that th</w:t>
      </w:r>
      <w:r w:rsidR="009E3980">
        <w:t>e segment preceding it should ho</w:t>
      </w:r>
      <w:r>
        <w:t xml:space="preserve">ld prominent among all the </w:t>
      </w:r>
      <w:r w:rsidR="00EB78FE">
        <w:t>things that have been mentioned in S1.</w:t>
      </w:r>
    </w:p>
    <w:p w:rsidR="00A12A4A" w:rsidRDefault="00EB78FE" w:rsidP="00A57F2D">
      <w:r>
        <w:t>This sub-class can further be divided into</w:t>
      </w:r>
      <w:r w:rsidR="00B043B4">
        <w:t xml:space="preserve"> 5 distinctions</w:t>
      </w:r>
      <w:r w:rsidR="009F055C">
        <w:t xml:space="preserve"> (Fraser, 1999, p. 948).</w:t>
      </w:r>
    </w:p>
    <w:p w:rsidR="00B043B4" w:rsidRDefault="00B043B4" w:rsidP="00B043B4">
      <w:pPr>
        <w:pStyle w:val="ListParagraph"/>
        <w:numPr>
          <w:ilvl w:val="0"/>
          <w:numId w:val="13"/>
        </w:numPr>
      </w:pPr>
      <w:r>
        <w:t>And</w:t>
      </w:r>
    </w:p>
    <w:p w:rsidR="00B043B4" w:rsidRDefault="00B043B4" w:rsidP="00B043B4">
      <w:pPr>
        <w:pStyle w:val="ListParagraph"/>
        <w:numPr>
          <w:ilvl w:val="0"/>
          <w:numId w:val="13"/>
        </w:numPr>
      </w:pPr>
      <w:r>
        <w:t xml:space="preserve">Also, above all, better yet, besides, furthermore, moreover, what is more, on top of it all, </w:t>
      </w:r>
      <w:r w:rsidR="00C70FEC">
        <w:t>in addition, more to the point</w:t>
      </w:r>
      <w:r w:rsidR="005110DC">
        <w:t>,</w:t>
      </w:r>
      <w:r w:rsidR="00C70FEC">
        <w:t xml:space="preserve"> et cetera.</w:t>
      </w:r>
    </w:p>
    <w:p w:rsidR="00C70FEC" w:rsidRDefault="00C70FEC" w:rsidP="00B043B4">
      <w:pPr>
        <w:pStyle w:val="ListParagraph"/>
        <w:numPr>
          <w:ilvl w:val="0"/>
          <w:numId w:val="13"/>
        </w:numPr>
      </w:pPr>
      <w:r>
        <w:t>Namely, that is, I mean, in particular</w:t>
      </w:r>
      <w:r w:rsidR="005110DC">
        <w:t>,</w:t>
      </w:r>
      <w:r>
        <w:t xml:space="preserve"> et cetera.</w:t>
      </w:r>
    </w:p>
    <w:p w:rsidR="00C70FEC" w:rsidRDefault="00C70FEC" w:rsidP="00B043B4">
      <w:pPr>
        <w:pStyle w:val="ListParagraph"/>
        <w:numPr>
          <w:ilvl w:val="0"/>
          <w:numId w:val="13"/>
        </w:numPr>
      </w:pPr>
      <w:r>
        <w:t>By the same token, equally, similarly, likewise, correspondingly, analogously et cetera.</w:t>
      </w:r>
    </w:p>
    <w:p w:rsidR="00C70FEC" w:rsidRDefault="005D48FA" w:rsidP="00B043B4">
      <w:pPr>
        <w:pStyle w:val="ListParagraph"/>
        <w:numPr>
          <w:ilvl w:val="0"/>
          <w:numId w:val="13"/>
        </w:numPr>
      </w:pPr>
      <w:r>
        <w:t>Otherwise, or, well, that said</w:t>
      </w:r>
      <w:r w:rsidR="005110DC">
        <w:t>,</w:t>
      </w:r>
      <w:r>
        <w:t xml:space="preserve"> et cetera.</w:t>
      </w:r>
    </w:p>
    <w:p w:rsidR="005D48FA" w:rsidRDefault="005D48FA" w:rsidP="00F84944">
      <w:pPr>
        <w:pStyle w:val="Heading3"/>
      </w:pPr>
      <w:r>
        <w:t>Inferential Markers</w:t>
      </w:r>
      <w:r w:rsidR="003659F2">
        <w:t>.</w:t>
      </w:r>
    </w:p>
    <w:p w:rsidR="00F84944" w:rsidRDefault="00F84944" w:rsidP="00F84944">
      <w:r>
        <w:t>These kinds of DMs signify that the content of S2 should be taken as the conclusion derived from the information derived from S1.</w:t>
      </w:r>
    </w:p>
    <w:p w:rsidR="00792949" w:rsidRDefault="00792949" w:rsidP="00F84944">
      <w:r>
        <w:t>Example;</w:t>
      </w:r>
    </w:p>
    <w:p w:rsidR="00792949" w:rsidRDefault="00EE7530" w:rsidP="00792949">
      <w:pPr>
        <w:pStyle w:val="ListParagraph"/>
        <w:numPr>
          <w:ilvl w:val="0"/>
          <w:numId w:val="14"/>
        </w:numPr>
      </w:pPr>
      <w:r>
        <w:t xml:space="preserve">I forgot my email password. </w:t>
      </w:r>
      <w:r>
        <w:rPr>
          <w:i/>
        </w:rPr>
        <w:t xml:space="preserve">Thus, </w:t>
      </w:r>
      <w:r>
        <w:t>I could not see the email you sent me.</w:t>
      </w:r>
    </w:p>
    <w:p w:rsidR="00EE7530" w:rsidRDefault="00553D9F" w:rsidP="00792949">
      <w:pPr>
        <w:pStyle w:val="ListParagraph"/>
        <w:numPr>
          <w:ilvl w:val="0"/>
          <w:numId w:val="14"/>
        </w:numPr>
      </w:pPr>
      <w:r>
        <w:lastRenderedPageBreak/>
        <w:t xml:space="preserve">It is very dark out there. </w:t>
      </w:r>
      <w:r>
        <w:rPr>
          <w:i/>
        </w:rPr>
        <w:t>Under those conditions</w:t>
      </w:r>
      <w:r w:rsidR="00683CE3">
        <w:t>, one should ensure that they have a company</w:t>
      </w:r>
      <w:r>
        <w:t>.</w:t>
      </w:r>
    </w:p>
    <w:p w:rsidR="00683CE3" w:rsidRDefault="00683CE3" w:rsidP="00792949">
      <w:pPr>
        <w:pStyle w:val="ListParagraph"/>
        <w:numPr>
          <w:ilvl w:val="0"/>
          <w:numId w:val="14"/>
        </w:numPr>
      </w:pPr>
      <w:r>
        <w:t xml:space="preserve">I lost my phone. </w:t>
      </w:r>
      <w:r>
        <w:rPr>
          <w:i/>
        </w:rPr>
        <w:t>So</w:t>
      </w:r>
      <w:r>
        <w:t xml:space="preserve"> I could not call you.</w:t>
      </w:r>
    </w:p>
    <w:p w:rsidR="00683CE3" w:rsidRDefault="003A4501" w:rsidP="00683CE3">
      <w:r>
        <w:t xml:space="preserve">These markers can further be divided into 5 distinctions depending on the small differences of </w:t>
      </w:r>
      <w:r w:rsidR="00C63E81">
        <w:t>the conclusion</w:t>
      </w:r>
      <w:r w:rsidR="009A440E">
        <w:t xml:space="preserve"> arrived at in S2 (Fraser, 1999)</w:t>
      </w:r>
      <w:r w:rsidR="00C76824">
        <w:t>;</w:t>
      </w:r>
    </w:p>
    <w:p w:rsidR="00C63E81" w:rsidRDefault="00C63E81" w:rsidP="00C63E81">
      <w:pPr>
        <w:pStyle w:val="ListParagraph"/>
        <w:numPr>
          <w:ilvl w:val="0"/>
          <w:numId w:val="15"/>
        </w:numPr>
      </w:pPr>
      <w:r>
        <w:t>So.</w:t>
      </w:r>
    </w:p>
    <w:p w:rsidR="00C63E81" w:rsidRDefault="00C63E81" w:rsidP="00C63E81">
      <w:pPr>
        <w:pStyle w:val="ListParagraph"/>
        <w:numPr>
          <w:ilvl w:val="0"/>
          <w:numId w:val="15"/>
        </w:numPr>
      </w:pPr>
      <w:r>
        <w:t>Of course.</w:t>
      </w:r>
    </w:p>
    <w:p w:rsidR="00C63E81" w:rsidRDefault="00C63E81" w:rsidP="00C63E81">
      <w:pPr>
        <w:pStyle w:val="ListParagraph"/>
        <w:numPr>
          <w:ilvl w:val="0"/>
          <w:numId w:val="15"/>
        </w:numPr>
      </w:pPr>
      <w:r>
        <w:t xml:space="preserve">As a consequence, as a result, for this reason, therefore, it can be concluded that, </w:t>
      </w:r>
      <w:r w:rsidR="00583F51">
        <w:t>thus</w:t>
      </w:r>
      <w:r w:rsidR="005110DC">
        <w:t>,</w:t>
      </w:r>
      <w:r w:rsidR="00583F51">
        <w:t xml:space="preserve"> et cetera.</w:t>
      </w:r>
    </w:p>
    <w:p w:rsidR="00583F51" w:rsidRDefault="00583F51" w:rsidP="00C63E81">
      <w:pPr>
        <w:pStyle w:val="ListParagraph"/>
        <w:numPr>
          <w:ilvl w:val="0"/>
          <w:numId w:val="15"/>
        </w:numPr>
      </w:pPr>
      <w:r>
        <w:t xml:space="preserve">Then, under these </w:t>
      </w:r>
      <w:r w:rsidR="005110DC">
        <w:t xml:space="preserve">conditions, in that case, </w:t>
      </w:r>
      <w:r>
        <w:t>et cetera.</w:t>
      </w:r>
    </w:p>
    <w:p w:rsidR="00583F51" w:rsidRDefault="00583F51" w:rsidP="00C63E81">
      <w:pPr>
        <w:pStyle w:val="ListParagraph"/>
        <w:numPr>
          <w:ilvl w:val="0"/>
          <w:numId w:val="15"/>
        </w:numPr>
      </w:pPr>
      <w:r>
        <w:t>All things considered.</w:t>
      </w:r>
    </w:p>
    <w:p w:rsidR="00161B0E" w:rsidRDefault="00161B0E" w:rsidP="00161B0E">
      <w:pPr>
        <w:pStyle w:val="Heading2"/>
      </w:pPr>
      <w:r>
        <w:t>DMs that relate to Messages</w:t>
      </w:r>
    </w:p>
    <w:p w:rsidR="00161B0E" w:rsidRDefault="00122B6A" w:rsidP="00161B0E">
      <w:r>
        <w:t>According to Fraser (1999), t</w:t>
      </w:r>
      <w:r w:rsidR="00D82C65">
        <w:t>hese DMs, unlike inferential markers</w:t>
      </w:r>
      <w:r w:rsidR="00ED62E7">
        <w:t xml:space="preserve"> </w:t>
      </w:r>
      <w:r w:rsidR="00DB48E0">
        <w:t xml:space="preserve">which signify the presence of </w:t>
      </w:r>
      <w:r w:rsidR="00ED62E7">
        <w:t>conclusive information</w:t>
      </w:r>
      <w:r w:rsidR="00D82C65">
        <w:t>, signify the presence of information in S2</w:t>
      </w:r>
      <w:r w:rsidR="009C4270">
        <w:t xml:space="preserve"> that gives reasons for what was given in S1</w:t>
      </w:r>
      <w:r w:rsidR="006A3ACE">
        <w:t>. Accordi</w:t>
      </w:r>
      <w:r w:rsidR="001A153E">
        <w:t>ng to Hutchison (2003) they have been given different name; which is “causal markers”</w:t>
      </w:r>
      <w:r w:rsidR="009C4270">
        <w:t>. Examples of these DMs include; because, since, after all, and for that/this reason.</w:t>
      </w:r>
    </w:p>
    <w:p w:rsidR="00834EBA" w:rsidRDefault="006D7214" w:rsidP="006D7214">
      <w:pPr>
        <w:pStyle w:val="ListParagraph"/>
        <w:numPr>
          <w:ilvl w:val="0"/>
          <w:numId w:val="16"/>
        </w:numPr>
      </w:pPr>
      <w:r>
        <w:t xml:space="preserve">I will buy you a pizza today. </w:t>
      </w:r>
      <w:r w:rsidRPr="006D7214">
        <w:rPr>
          <w:i/>
        </w:rPr>
        <w:t>After all</w:t>
      </w:r>
      <w:r>
        <w:t xml:space="preserve">, </w:t>
      </w:r>
      <w:r w:rsidR="00C9431C">
        <w:t>it doesn’t cost a lot</w:t>
      </w:r>
      <w:r>
        <w:t>.</w:t>
      </w:r>
    </w:p>
    <w:p w:rsidR="00C9431C" w:rsidRDefault="00AD48CC" w:rsidP="006D7214">
      <w:pPr>
        <w:pStyle w:val="ListParagraph"/>
        <w:numPr>
          <w:ilvl w:val="0"/>
          <w:numId w:val="16"/>
        </w:numPr>
      </w:pPr>
      <w:r>
        <w:t>I don’</w:t>
      </w:r>
      <w:r w:rsidR="00DB48E0">
        <w:t>t like horror movies</w:t>
      </w:r>
      <w:r w:rsidR="00EB13A1">
        <w:t xml:space="preserve"> </w:t>
      </w:r>
      <w:r w:rsidR="00EB13A1" w:rsidRPr="00EB13A1">
        <w:rPr>
          <w:i/>
        </w:rPr>
        <w:t>s</w:t>
      </w:r>
      <w:r w:rsidRPr="00EB13A1">
        <w:rPr>
          <w:i/>
        </w:rPr>
        <w:t>ince</w:t>
      </w:r>
      <w:r>
        <w:rPr>
          <w:i/>
        </w:rPr>
        <w:t xml:space="preserve"> </w:t>
      </w:r>
      <w:r>
        <w:t>I can’t stand the horrific scenes that are usually present.</w:t>
      </w:r>
    </w:p>
    <w:p w:rsidR="00AD48CC" w:rsidRDefault="002F3A3D" w:rsidP="006D7214">
      <w:pPr>
        <w:pStyle w:val="ListParagraph"/>
        <w:numPr>
          <w:ilvl w:val="0"/>
          <w:numId w:val="16"/>
        </w:numPr>
      </w:pPr>
      <w:r>
        <w:t xml:space="preserve">I’ve bought you some drinks </w:t>
      </w:r>
      <w:r>
        <w:rPr>
          <w:i/>
        </w:rPr>
        <w:t xml:space="preserve">because </w:t>
      </w:r>
      <w:r>
        <w:t>it’s my birthday.</w:t>
      </w:r>
    </w:p>
    <w:p w:rsidR="00E618E9" w:rsidRDefault="005A6A73" w:rsidP="009274E8">
      <w:r>
        <w:t>Also, this class of DMs, unlike the DMs that relate to</w:t>
      </w:r>
      <w:r w:rsidR="00DB48E0">
        <w:t xml:space="preserve"> the</w:t>
      </w:r>
      <w:r>
        <w:t xml:space="preserve"> topic, don’</w:t>
      </w:r>
      <w:r w:rsidR="004C2DCD">
        <w:t>t relate</w:t>
      </w:r>
      <w:r>
        <w:t xml:space="preserve"> the aspects </w:t>
      </w:r>
      <w:r w:rsidR="004C2DCD">
        <w:t>of the content in S1 and S2. On the contrary, they involve the discourse management aspect.</w:t>
      </w:r>
      <w:r w:rsidR="00E618E9">
        <w:t xml:space="preserve"> </w:t>
      </w:r>
      <w:r w:rsidR="009274E8">
        <w:t>This is shown in the following two sentences.</w:t>
      </w:r>
    </w:p>
    <w:p w:rsidR="009274E8" w:rsidRDefault="007F39A3" w:rsidP="009274E8">
      <w:pPr>
        <w:pStyle w:val="ListParagraph"/>
        <w:numPr>
          <w:ilvl w:val="0"/>
          <w:numId w:val="18"/>
        </w:numPr>
      </w:pPr>
      <w:r>
        <w:lastRenderedPageBreak/>
        <w:t xml:space="preserve">I don’t like how you did this. </w:t>
      </w:r>
      <w:r>
        <w:rPr>
          <w:i/>
        </w:rPr>
        <w:t>Incidentally</w:t>
      </w:r>
      <w:r w:rsidR="00931EB1">
        <w:rPr>
          <w:i/>
        </w:rPr>
        <w:t xml:space="preserve">, </w:t>
      </w:r>
      <w:r w:rsidR="00931EB1">
        <w:t>why did you</w:t>
      </w:r>
      <w:r w:rsidR="00A13B42">
        <w:t xml:space="preserve"> even</w:t>
      </w:r>
      <w:r w:rsidR="00931EB1">
        <w:t xml:space="preserve"> do it?</w:t>
      </w:r>
    </w:p>
    <w:p w:rsidR="00BB66CD" w:rsidRPr="00BB66CD" w:rsidRDefault="00BB66CD" w:rsidP="00BB66CD">
      <w:r>
        <w:t xml:space="preserve">Here, </w:t>
      </w:r>
      <w:r>
        <w:rPr>
          <w:i/>
        </w:rPr>
        <w:t xml:space="preserve">incidentally </w:t>
      </w:r>
      <w:r>
        <w:t xml:space="preserve">has been used to signal that </w:t>
      </w:r>
      <w:r w:rsidR="00773F59">
        <w:t>the interpretation of S2 is a departure from the content of S1.</w:t>
      </w:r>
    </w:p>
    <w:p w:rsidR="00931EB1" w:rsidRDefault="00931EB1" w:rsidP="009274E8">
      <w:pPr>
        <w:pStyle w:val="ListParagraph"/>
        <w:numPr>
          <w:ilvl w:val="0"/>
          <w:numId w:val="18"/>
        </w:numPr>
      </w:pPr>
      <w:r>
        <w:t xml:space="preserve">This ended well. </w:t>
      </w:r>
      <w:r>
        <w:rPr>
          <w:i/>
        </w:rPr>
        <w:t xml:space="preserve">To return to my point, </w:t>
      </w:r>
      <w:r w:rsidR="00675E64">
        <w:t>I’d like to know your opinion on the use of discourse markers among Saudi learners.</w:t>
      </w:r>
    </w:p>
    <w:p w:rsidR="00E348B4" w:rsidRDefault="00E348B4" w:rsidP="00E348B4">
      <w:r>
        <w:rPr>
          <w:i/>
        </w:rPr>
        <w:t xml:space="preserve">To return to my point, </w:t>
      </w:r>
      <w:r>
        <w:t>in this case, signifies that a topic that was previously present in the discourse is being reintroduced.</w:t>
      </w:r>
    </w:p>
    <w:p w:rsidR="00A00DEE" w:rsidRDefault="00A00DEE" w:rsidP="00E348B4"/>
    <w:p w:rsidR="00A00DEE" w:rsidRDefault="00A00DEE" w:rsidP="00E348B4"/>
    <w:p w:rsidR="00797AF8" w:rsidRDefault="00797AF8" w:rsidP="00E348B4"/>
    <w:p w:rsidR="00836E38" w:rsidRDefault="00836E38">
      <w:pPr>
        <w:rPr>
          <w:rFonts w:eastAsiaTheme="majorEastAsia" w:cstheme="majorBidi"/>
          <w:b/>
          <w:szCs w:val="32"/>
        </w:rPr>
      </w:pPr>
      <w:r>
        <w:br w:type="page"/>
      </w:r>
    </w:p>
    <w:p w:rsidR="00583F51" w:rsidRDefault="00C76824" w:rsidP="00B95B6B">
      <w:pPr>
        <w:pStyle w:val="Heading1"/>
      </w:pPr>
      <w:r>
        <w:lastRenderedPageBreak/>
        <w:t>Studies Related to the Use of Discourse Markers</w:t>
      </w:r>
    </w:p>
    <w:p w:rsidR="00C66275" w:rsidRDefault="00F73CD0" w:rsidP="00C66275">
      <w:r>
        <w:t>A</w:t>
      </w:r>
      <w:r w:rsidR="00DB48E0">
        <w:t xml:space="preserve"> lot of studies have been done i</w:t>
      </w:r>
      <w:r>
        <w:t>n this area. They include;</w:t>
      </w:r>
      <w:r w:rsidR="00B87E9C">
        <w:t xml:space="preserve"> </w:t>
      </w:r>
      <w:proofErr w:type="spellStart"/>
      <w:r w:rsidR="00B87E9C">
        <w:t>Maschler</w:t>
      </w:r>
      <w:proofErr w:type="spellEnd"/>
      <w:r w:rsidR="00B87E9C">
        <w:t xml:space="preserve"> (2001)</w:t>
      </w:r>
      <w:r>
        <w:t xml:space="preserve"> Al </w:t>
      </w:r>
      <w:proofErr w:type="spellStart"/>
      <w:r>
        <w:t>Mughrabi</w:t>
      </w:r>
      <w:proofErr w:type="spellEnd"/>
      <w:r>
        <w:t xml:space="preserve"> (2017), </w:t>
      </w:r>
      <w:proofErr w:type="spellStart"/>
      <w:r>
        <w:t>Ol</w:t>
      </w:r>
      <w:proofErr w:type="spellEnd"/>
      <w:r>
        <w:t xml:space="preserve"> </w:t>
      </w:r>
      <w:proofErr w:type="spellStart"/>
      <w:r>
        <w:t>Owayid</w:t>
      </w:r>
      <w:proofErr w:type="spellEnd"/>
      <w:r>
        <w:t xml:space="preserve"> (2018), Al Mansour (2014), </w:t>
      </w:r>
      <w:proofErr w:type="spellStart"/>
      <w:r w:rsidR="00DD5467">
        <w:rPr>
          <w:rFonts w:cs="Times New Roman"/>
          <w:color w:val="222222"/>
          <w:szCs w:val="24"/>
          <w:shd w:val="clear" w:color="auto" w:fill="FFFFFF"/>
        </w:rPr>
        <w:t>Daif</w:t>
      </w:r>
      <w:proofErr w:type="spellEnd"/>
      <w:r w:rsidR="00DD5467">
        <w:rPr>
          <w:rFonts w:cs="Times New Roman"/>
          <w:color w:val="222222"/>
          <w:szCs w:val="24"/>
          <w:shd w:val="clear" w:color="auto" w:fill="FFFFFF"/>
        </w:rPr>
        <w:t>-Allah and</w:t>
      </w:r>
      <w:r w:rsidR="00DD5467" w:rsidRPr="00AA045F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r w:rsidR="00DD5467">
        <w:rPr>
          <w:rFonts w:cs="Times New Roman"/>
          <w:color w:val="222222"/>
          <w:szCs w:val="24"/>
          <w:shd w:val="clear" w:color="auto" w:fill="FFFFFF"/>
        </w:rPr>
        <w:t>Albesher</w:t>
      </w:r>
      <w:proofErr w:type="spellEnd"/>
      <w:r w:rsidR="00DD5467" w:rsidRPr="00AA045F">
        <w:rPr>
          <w:rFonts w:cs="Times New Roman"/>
          <w:color w:val="222222"/>
          <w:szCs w:val="24"/>
          <w:shd w:val="clear" w:color="auto" w:fill="FFFFFF"/>
        </w:rPr>
        <w:t xml:space="preserve"> (2013)</w:t>
      </w:r>
      <w:r w:rsidR="00DD5467">
        <w:rPr>
          <w:rFonts w:cs="Times New Roman"/>
          <w:color w:val="222222"/>
          <w:szCs w:val="24"/>
          <w:shd w:val="clear" w:color="auto" w:fill="FFFFFF"/>
        </w:rPr>
        <w:t xml:space="preserve">, </w:t>
      </w:r>
      <w:r w:rsidR="0035190C">
        <w:t xml:space="preserve">and Al </w:t>
      </w:r>
      <w:proofErr w:type="spellStart"/>
      <w:r w:rsidR="0035190C">
        <w:t>Yaari</w:t>
      </w:r>
      <w:proofErr w:type="spellEnd"/>
      <w:r w:rsidR="0035190C">
        <w:t xml:space="preserve"> (2013).</w:t>
      </w:r>
    </w:p>
    <w:p w:rsidR="000215D0" w:rsidRDefault="000215D0" w:rsidP="005E1877">
      <w:pPr>
        <w:pStyle w:val="ListParagraph"/>
        <w:numPr>
          <w:ilvl w:val="0"/>
          <w:numId w:val="20"/>
        </w:numPr>
      </w:pPr>
      <w:proofErr w:type="spellStart"/>
      <w:r w:rsidRPr="005E1877">
        <w:rPr>
          <w:rFonts w:cs="Times New Roman"/>
          <w:b/>
          <w:color w:val="222222"/>
          <w:szCs w:val="24"/>
          <w:shd w:val="clear" w:color="auto" w:fill="FFFFFF"/>
        </w:rPr>
        <w:t>Eckle</w:t>
      </w:r>
      <w:proofErr w:type="spellEnd"/>
      <w:r w:rsidRPr="005E1877">
        <w:rPr>
          <w:rFonts w:cs="Times New Roman"/>
          <w:b/>
          <w:color w:val="222222"/>
          <w:szCs w:val="24"/>
          <w:shd w:val="clear" w:color="auto" w:fill="FFFFFF"/>
        </w:rPr>
        <w:t>-Kohle</w:t>
      </w:r>
      <w:r w:rsidR="00123120" w:rsidRPr="005E1877">
        <w:rPr>
          <w:rFonts w:cs="Times New Roman"/>
          <w:b/>
          <w:color w:val="222222"/>
          <w:szCs w:val="24"/>
          <w:shd w:val="clear" w:color="auto" w:fill="FFFFFF"/>
        </w:rPr>
        <w:t xml:space="preserve">r, Kluge, and </w:t>
      </w:r>
      <w:proofErr w:type="spellStart"/>
      <w:r w:rsidR="00123120" w:rsidRPr="005E1877">
        <w:rPr>
          <w:rFonts w:cs="Times New Roman"/>
          <w:b/>
          <w:color w:val="222222"/>
          <w:szCs w:val="24"/>
          <w:shd w:val="clear" w:color="auto" w:fill="FFFFFF"/>
        </w:rPr>
        <w:t>Gurevych</w:t>
      </w:r>
      <w:proofErr w:type="spellEnd"/>
      <w:r w:rsidR="00123120" w:rsidRPr="005E1877">
        <w:rPr>
          <w:rFonts w:cs="Times New Roman"/>
          <w:b/>
          <w:color w:val="222222"/>
          <w:szCs w:val="24"/>
          <w:shd w:val="clear" w:color="auto" w:fill="FFFFFF"/>
        </w:rPr>
        <w:t xml:space="preserve"> (2015</w:t>
      </w:r>
      <w:r w:rsidRPr="005E1877">
        <w:rPr>
          <w:rFonts w:cs="Times New Roman"/>
          <w:b/>
          <w:color w:val="222222"/>
          <w:szCs w:val="24"/>
          <w:shd w:val="clear" w:color="auto" w:fill="FFFFFF"/>
        </w:rPr>
        <w:t>)</w:t>
      </w:r>
      <w:r w:rsidR="00123120" w:rsidRPr="005E1877">
        <w:rPr>
          <w:rFonts w:cs="Times New Roman"/>
          <w:b/>
          <w:color w:val="222222"/>
          <w:szCs w:val="24"/>
          <w:shd w:val="clear" w:color="auto" w:fill="FFFFFF"/>
        </w:rPr>
        <w:t xml:space="preserve"> </w:t>
      </w:r>
      <w:r w:rsidR="005E1877" w:rsidRPr="005E1877">
        <w:rPr>
          <w:rFonts w:cs="Times New Roman"/>
          <w:b/>
          <w:color w:val="222222"/>
          <w:szCs w:val="24"/>
          <w:shd w:val="clear" w:color="auto" w:fill="FFFFFF"/>
        </w:rPr>
        <w:t xml:space="preserve">with title the role of discourse markers for discriminating claims and premises in argumentative discourse. </w:t>
      </w:r>
      <w:r w:rsidR="005E1877" w:rsidRPr="005E1877">
        <w:rPr>
          <w:rFonts w:cs="Times New Roman"/>
          <w:color w:val="222222"/>
          <w:szCs w:val="24"/>
          <w:shd w:val="clear" w:color="auto" w:fill="FFFFFF"/>
        </w:rPr>
        <w:t xml:space="preserve">The authors </w:t>
      </w:r>
      <w:r w:rsidR="00123120" w:rsidRPr="005E1877">
        <w:rPr>
          <w:rFonts w:cs="Times New Roman"/>
          <w:color w:val="222222"/>
          <w:szCs w:val="24"/>
          <w:shd w:val="clear" w:color="auto" w:fill="FFFFFF"/>
        </w:rPr>
        <w:t>studied the roles of DMs in argumentative discourses.</w:t>
      </w:r>
      <w:r w:rsidR="0066108A" w:rsidRPr="005E1877">
        <w:rPr>
          <w:rFonts w:cs="Times New Roman"/>
          <w:color w:val="222222"/>
          <w:szCs w:val="24"/>
          <w:shd w:val="clear" w:color="auto" w:fill="FFFFFF"/>
        </w:rPr>
        <w:t xml:space="preserve"> They annotated a collection of texts written in German</w:t>
      </w:r>
      <w:r w:rsidR="002C7F12" w:rsidRPr="005E1877">
        <w:rPr>
          <w:rFonts w:cs="Times New Roman"/>
          <w:color w:val="222222"/>
          <w:szCs w:val="24"/>
          <w:shd w:val="clear" w:color="auto" w:fill="FFFFFF"/>
        </w:rPr>
        <w:t xml:space="preserve"> with arguments in accordance </w:t>
      </w:r>
      <w:r w:rsidR="001873CA" w:rsidRPr="005E1877">
        <w:rPr>
          <w:rFonts w:cs="Times New Roman"/>
          <w:color w:val="222222"/>
          <w:szCs w:val="24"/>
          <w:shd w:val="clear" w:color="auto" w:fill="FFFFFF"/>
        </w:rPr>
        <w:t>with</w:t>
      </w:r>
      <w:r w:rsidR="002C7F12" w:rsidRPr="005E1877">
        <w:rPr>
          <w:rFonts w:cs="Times New Roman"/>
          <w:color w:val="222222"/>
          <w:szCs w:val="24"/>
          <w:shd w:val="clear" w:color="auto" w:fill="FFFFFF"/>
        </w:rPr>
        <w:t xml:space="preserve"> the commonly held claim models of argumentation.</w:t>
      </w:r>
      <w:r w:rsidR="00343CF8" w:rsidRPr="005E1877">
        <w:rPr>
          <w:rFonts w:cs="Times New Roman"/>
          <w:color w:val="222222"/>
          <w:szCs w:val="24"/>
          <w:shd w:val="clear" w:color="auto" w:fill="FFFFFF"/>
        </w:rPr>
        <w:t xml:space="preserve"> After the statistical analyses of the corpus with regards to the discriminative nature of the DMs, they found that </w:t>
      </w:r>
      <w:r w:rsidR="00851BB7" w:rsidRPr="005E1877">
        <w:rPr>
          <w:rFonts w:cs="Times New Roman"/>
          <w:color w:val="222222"/>
          <w:szCs w:val="24"/>
          <w:shd w:val="clear" w:color="auto" w:fill="FFFFFF"/>
        </w:rPr>
        <w:t>a DM’s semantic group are highly indicative of the premises/claims and can be used with high confidence to discriminate between them. This result is in li</w:t>
      </w:r>
      <w:r w:rsidR="001873CA" w:rsidRPr="005E1877">
        <w:rPr>
          <w:rFonts w:cs="Times New Roman"/>
          <w:color w:val="222222"/>
          <w:szCs w:val="24"/>
          <w:shd w:val="clear" w:color="auto" w:fill="FFFFFF"/>
        </w:rPr>
        <w:t>ne with a lot of other studies o</w:t>
      </w:r>
      <w:r w:rsidR="00851BB7" w:rsidRPr="005E1877">
        <w:rPr>
          <w:rFonts w:cs="Times New Roman"/>
          <w:color w:val="222222"/>
          <w:szCs w:val="24"/>
          <w:shd w:val="clear" w:color="auto" w:fill="FFFFFF"/>
        </w:rPr>
        <w:t xml:space="preserve">n the topic such </w:t>
      </w:r>
      <w:r w:rsidR="00C65F2D" w:rsidRPr="005E1877">
        <w:rPr>
          <w:rFonts w:cs="Times New Roman"/>
          <w:color w:val="222222"/>
          <w:szCs w:val="24"/>
          <w:shd w:val="clear" w:color="auto" w:fill="FFFFFF"/>
        </w:rPr>
        <w:t>as</w:t>
      </w:r>
      <w:r w:rsidR="00C5106F" w:rsidRPr="005E1877">
        <w:rPr>
          <w:rFonts w:cs="Times New Roman"/>
          <w:color w:val="222222"/>
          <w:szCs w:val="24"/>
          <w:shd w:val="clear" w:color="auto" w:fill="FFFFFF"/>
        </w:rPr>
        <w:t xml:space="preserve">; </w:t>
      </w:r>
      <w:r w:rsidR="00C5106F">
        <w:t>Wolf and Gibson (2005),</w:t>
      </w:r>
      <w:r w:rsidR="00C65F2D" w:rsidRPr="005E1877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C5106F">
        <w:t>Carlson et al (2003) and Prasad et al (</w:t>
      </w:r>
      <w:r w:rsidR="00C65F2D">
        <w:t>2008)</w:t>
      </w:r>
      <w:r w:rsidR="001801C6" w:rsidRPr="005E1877">
        <w:rPr>
          <w:rFonts w:cs="Times New Roman"/>
          <w:color w:val="222222"/>
          <w:szCs w:val="24"/>
          <w:shd w:val="clear" w:color="auto" w:fill="FFFFFF"/>
        </w:rPr>
        <w:t xml:space="preserve">, although these papers focused less on the potential of DMs as </w:t>
      </w:r>
      <w:r w:rsidR="001801C6" w:rsidRPr="005E1877">
        <w:rPr>
          <w:rFonts w:cs="Times New Roman"/>
          <w:i/>
          <w:color w:val="222222"/>
          <w:szCs w:val="24"/>
          <w:shd w:val="clear" w:color="auto" w:fill="FFFFFF"/>
        </w:rPr>
        <w:t xml:space="preserve">argumentative </w:t>
      </w:r>
      <w:r w:rsidR="001801C6" w:rsidRPr="005E1877">
        <w:rPr>
          <w:rFonts w:cs="Times New Roman"/>
          <w:color w:val="222222"/>
          <w:szCs w:val="24"/>
          <w:shd w:val="clear" w:color="auto" w:fill="FFFFFF"/>
        </w:rPr>
        <w:t>discourse lexical signals.</w:t>
      </w:r>
    </w:p>
    <w:p w:rsidR="00CE3619" w:rsidRDefault="00E7013D" w:rsidP="00274C79">
      <w:pPr>
        <w:pStyle w:val="ListParagraph"/>
        <w:numPr>
          <w:ilvl w:val="0"/>
          <w:numId w:val="20"/>
        </w:numPr>
      </w:pPr>
      <w:proofErr w:type="spellStart"/>
      <w:r w:rsidRPr="00274C79">
        <w:rPr>
          <w:b/>
        </w:rPr>
        <w:t>Maschler’s</w:t>
      </w:r>
      <w:proofErr w:type="spellEnd"/>
      <w:r w:rsidRPr="00274C79">
        <w:rPr>
          <w:b/>
        </w:rPr>
        <w:t xml:space="preserve"> (2001)</w:t>
      </w:r>
      <w:r w:rsidR="00274C79" w:rsidRPr="00274C79">
        <w:rPr>
          <w:b/>
        </w:rPr>
        <w:t xml:space="preserve"> with title; </w:t>
      </w:r>
      <w:r w:rsidR="00274C79" w:rsidRPr="00274C79">
        <w:rPr>
          <w:rFonts w:cs="Times New Roman"/>
          <w:b/>
          <w:color w:val="222222"/>
          <w:szCs w:val="24"/>
          <w:shd w:val="clear" w:color="auto" w:fill="FFFFFF"/>
        </w:rPr>
        <w:t>What can bilingual conversation tell us about discourse markers</w:t>
      </w:r>
      <w:proofErr w:type="gramStart"/>
      <w:r w:rsidR="00274C79" w:rsidRPr="00274C79">
        <w:rPr>
          <w:rFonts w:cs="Times New Roman"/>
          <w:b/>
          <w:color w:val="222222"/>
          <w:szCs w:val="24"/>
          <w:shd w:val="clear" w:color="auto" w:fill="FFFFFF"/>
        </w:rPr>
        <w:t>?:</w:t>
      </w:r>
      <w:proofErr w:type="gramEnd"/>
      <w:r w:rsidR="00274C79" w:rsidRPr="00274C79">
        <w:rPr>
          <w:rFonts w:cs="Times New Roman"/>
          <w:b/>
          <w:color w:val="222222"/>
          <w:szCs w:val="24"/>
          <w:shd w:val="clear" w:color="auto" w:fill="FFFFFF"/>
        </w:rPr>
        <w:t xml:space="preserve"> Introduction</w:t>
      </w:r>
      <w:r w:rsidR="00274C79">
        <w:t>. T</w:t>
      </w:r>
      <w:r>
        <w:t>he main theme</w:t>
      </w:r>
      <w:r w:rsidR="00274C79">
        <w:t xml:space="preserve"> in the journal</w:t>
      </w:r>
      <w:r>
        <w:t xml:space="preserve"> was </w:t>
      </w:r>
      <w:r w:rsidR="001873CA">
        <w:t xml:space="preserve">the </w:t>
      </w:r>
      <w:r>
        <w:t xml:space="preserve">interpretation of discourse markers </w:t>
      </w:r>
      <w:r w:rsidR="005716BD">
        <w:t>in the light of bilingual conversation</w:t>
      </w:r>
      <w:r w:rsidR="00906D78">
        <w:t>s</w:t>
      </w:r>
      <w:r w:rsidR="005716BD">
        <w:t xml:space="preserve">. It focuses on a number of bilingual </w:t>
      </w:r>
      <w:r w:rsidR="008E2123">
        <w:t xml:space="preserve">situations where people switch between languages when uttering DMs, a fact that, according to </w:t>
      </w:r>
      <w:proofErr w:type="spellStart"/>
      <w:r w:rsidR="008E2123">
        <w:t>Maschler</w:t>
      </w:r>
      <w:proofErr w:type="spellEnd"/>
      <w:r w:rsidR="00906D78">
        <w:t xml:space="preserve"> (2014), should make them be considered a unified distinct category.</w:t>
      </w:r>
      <w:r w:rsidR="009A399A">
        <w:t xml:space="preserve"> According to this study, the category is that which is important in the negotiation of frame-shifts.</w:t>
      </w:r>
    </w:p>
    <w:p w:rsidR="00B95B6B" w:rsidRDefault="006878BF" w:rsidP="004A40EC">
      <w:pPr>
        <w:pStyle w:val="ListParagraph"/>
        <w:numPr>
          <w:ilvl w:val="0"/>
          <w:numId w:val="20"/>
        </w:numPr>
      </w:pPr>
      <w:r w:rsidRPr="004A40EC">
        <w:rPr>
          <w:b/>
        </w:rPr>
        <w:t xml:space="preserve">Al </w:t>
      </w:r>
      <w:proofErr w:type="spellStart"/>
      <w:r w:rsidRPr="004A40EC">
        <w:rPr>
          <w:b/>
        </w:rPr>
        <w:t>Mughrabi</w:t>
      </w:r>
      <w:proofErr w:type="spellEnd"/>
      <w:r w:rsidRPr="004A40EC">
        <w:rPr>
          <w:b/>
        </w:rPr>
        <w:t xml:space="preserve"> (2017)</w:t>
      </w:r>
      <w:r w:rsidR="0064393E">
        <w:rPr>
          <w:b/>
        </w:rPr>
        <w:t xml:space="preserve"> with title;</w:t>
      </w:r>
      <w:r w:rsidR="004A40EC" w:rsidRPr="004A40EC">
        <w:rPr>
          <w:b/>
        </w:rPr>
        <w:t xml:space="preserve"> Arab Learners of English and the Use of Discourse Markers in Writing</w:t>
      </w:r>
      <w:r w:rsidR="004A40EC">
        <w:t>. T</w:t>
      </w:r>
      <w:r>
        <w:t xml:space="preserve">he </w:t>
      </w:r>
      <w:r w:rsidR="008A3F1F">
        <w:t>mai</w:t>
      </w:r>
      <w:r w:rsidR="0027197D">
        <w:t>n ob</w:t>
      </w:r>
      <w:r w:rsidR="00471955">
        <w:t>jectives of his</w:t>
      </w:r>
      <w:r w:rsidR="00CB2633">
        <w:t xml:space="preserve"> study was; to </w:t>
      </w:r>
      <w:r w:rsidR="0027197D">
        <w:t xml:space="preserve">determine the most </w:t>
      </w:r>
      <w:r w:rsidR="0027197D">
        <w:lastRenderedPageBreak/>
        <w:t xml:space="preserve">prevalent errors made </w:t>
      </w:r>
      <w:r w:rsidR="002C5009">
        <w:t xml:space="preserve">while using DMs, </w:t>
      </w:r>
      <w:r w:rsidR="00CB2633">
        <w:t xml:space="preserve">to find out </w:t>
      </w:r>
      <w:r w:rsidR="002C5009">
        <w:t>the type of questions that</w:t>
      </w:r>
      <w:r w:rsidR="00CB2633">
        <w:t xml:space="preserve"> were most challenging to</w:t>
      </w:r>
      <w:r w:rsidR="00CC4FE0">
        <w:t xml:space="preserve"> students,</w:t>
      </w:r>
      <w:r w:rsidR="0014390D">
        <w:t xml:space="preserve"> and to find out whether there are</w:t>
      </w:r>
      <w:r w:rsidR="00CC4FE0">
        <w:t xml:space="preserve"> excellent </w:t>
      </w:r>
      <w:r w:rsidR="00591511">
        <w:t>development regards used by students in linking words.</w:t>
      </w:r>
      <w:r w:rsidR="009D6759">
        <w:t xml:space="preserve"> The focus group was Arab EFL learners.</w:t>
      </w:r>
      <w:r w:rsidR="00591511">
        <w:t xml:space="preserve"> His findings were that there was </w:t>
      </w:r>
      <w:r w:rsidR="008531D5">
        <w:t>a reduction in the number of mistakes made as the students progressed</w:t>
      </w:r>
      <w:r w:rsidR="009D6759">
        <w:t xml:space="preserve"> in their levels and that</w:t>
      </w:r>
      <w:r w:rsidR="007F6774">
        <w:t xml:space="preserve"> most errors were made in the causative DMs, followed by additive, then adversative, and finally sequential DMs.</w:t>
      </w:r>
      <w:r w:rsidR="00A933F8">
        <w:t xml:space="preserve"> </w:t>
      </w:r>
      <w:r w:rsidR="005D138E">
        <w:t xml:space="preserve">This study was </w:t>
      </w:r>
      <w:r w:rsidR="00B60C3C">
        <w:t xml:space="preserve">in line with many other studies, one of them being Al </w:t>
      </w:r>
      <w:proofErr w:type="spellStart"/>
      <w:r w:rsidR="00B60C3C">
        <w:t>Owayid’s</w:t>
      </w:r>
      <w:proofErr w:type="spellEnd"/>
      <w:r w:rsidR="00B60C3C">
        <w:t xml:space="preserve"> (2018) work where it was found that the problems in the use of DMs reduced as </w:t>
      </w:r>
      <w:r w:rsidR="00004D7E">
        <w:t>the level of education increased.</w:t>
      </w:r>
      <w:r w:rsidR="00D36962">
        <w:t xml:space="preserve"> </w:t>
      </w:r>
    </w:p>
    <w:p w:rsidR="006E72B3" w:rsidRDefault="00771E65" w:rsidP="000A081E">
      <w:pPr>
        <w:pStyle w:val="ListParagraph"/>
        <w:numPr>
          <w:ilvl w:val="0"/>
          <w:numId w:val="20"/>
        </w:numPr>
      </w:pPr>
      <w:r w:rsidRPr="000A081E">
        <w:rPr>
          <w:b/>
        </w:rPr>
        <w:t xml:space="preserve">Al </w:t>
      </w:r>
      <w:proofErr w:type="spellStart"/>
      <w:r w:rsidRPr="000A081E">
        <w:rPr>
          <w:b/>
        </w:rPr>
        <w:t>Owayid</w:t>
      </w:r>
      <w:proofErr w:type="spellEnd"/>
      <w:r w:rsidRPr="000A081E">
        <w:rPr>
          <w:b/>
        </w:rPr>
        <w:t xml:space="preserve"> (2018)</w:t>
      </w:r>
      <w:r w:rsidR="000A081E" w:rsidRPr="000A081E">
        <w:rPr>
          <w:b/>
        </w:rPr>
        <w:t xml:space="preserve"> with title; The Use of Contrastive Discourse Markers in Academic Writing by English-major Saudi Female Undergraduates at </w:t>
      </w:r>
      <w:proofErr w:type="spellStart"/>
      <w:r w:rsidR="000A081E" w:rsidRPr="000A081E">
        <w:rPr>
          <w:b/>
        </w:rPr>
        <w:t>Qassim</w:t>
      </w:r>
      <w:proofErr w:type="spellEnd"/>
      <w:r w:rsidR="000A081E" w:rsidRPr="000A081E">
        <w:rPr>
          <w:b/>
        </w:rPr>
        <w:t xml:space="preserve"> University</w:t>
      </w:r>
      <w:r w:rsidR="000A081E">
        <w:t>. The journal inspected</w:t>
      </w:r>
      <w:r w:rsidR="002713FE">
        <w:t xml:space="preserve"> </w:t>
      </w:r>
      <w:r w:rsidR="00CE5A2C">
        <w:t xml:space="preserve">the efficiency of </w:t>
      </w:r>
      <w:r w:rsidR="00C86727">
        <w:t xml:space="preserve">employing the use of </w:t>
      </w:r>
      <w:r w:rsidR="00CE5A2C">
        <w:t>one-time</w:t>
      </w:r>
      <w:r w:rsidR="00C86727">
        <w:t xml:space="preserve"> interventions on how the contrastive </w:t>
      </w:r>
      <w:r w:rsidR="00BD3D0D">
        <w:t>DMs are used by Saudi female undergraduates pursuing a major in English.</w:t>
      </w:r>
      <w:r w:rsidR="00887A0D">
        <w:t xml:space="preserve"> The sample size for this study was 100 students. The study involved the use of </w:t>
      </w:r>
      <w:r w:rsidR="000E093F">
        <w:t xml:space="preserve">questionnaires and </w:t>
      </w:r>
      <w:r w:rsidR="00887A0D">
        <w:t>pre- and post</w:t>
      </w:r>
      <w:r w:rsidR="000E093F">
        <w:t>-tests to gather information from the participants.</w:t>
      </w:r>
      <w:r w:rsidR="00BE39BD">
        <w:t xml:space="preserve"> The result of the study was that the use of CDMs among the Arab Female students studied was limited</w:t>
      </w:r>
      <w:r w:rsidR="00F40570">
        <w:t>. This is i</w:t>
      </w:r>
      <w:r w:rsidR="00887971">
        <w:t>n line with studies such as the one conducted by Al-</w:t>
      </w:r>
      <w:proofErr w:type="spellStart"/>
      <w:r w:rsidR="00887971">
        <w:t>Yaari</w:t>
      </w:r>
      <w:proofErr w:type="spellEnd"/>
      <w:r w:rsidR="00887971">
        <w:t xml:space="preserve">, Al </w:t>
      </w:r>
      <w:proofErr w:type="spellStart"/>
      <w:r w:rsidR="00887971">
        <w:t>Hammadi</w:t>
      </w:r>
      <w:proofErr w:type="spellEnd"/>
      <w:r w:rsidR="00887971">
        <w:t xml:space="preserve">, </w:t>
      </w:r>
      <w:proofErr w:type="spellStart"/>
      <w:r w:rsidR="00887971">
        <w:t>Alyami</w:t>
      </w:r>
      <w:proofErr w:type="spellEnd"/>
      <w:r w:rsidR="00887971">
        <w:t xml:space="preserve">, and </w:t>
      </w:r>
      <w:proofErr w:type="spellStart"/>
      <w:r w:rsidR="00887971">
        <w:t>Almaflehi’s</w:t>
      </w:r>
      <w:proofErr w:type="spellEnd"/>
      <w:r w:rsidR="008F7A3C">
        <w:t xml:space="preserve"> (2013) and </w:t>
      </w:r>
      <w:proofErr w:type="spellStart"/>
      <w:r w:rsidR="008F7A3C">
        <w:t>Tahaine</w:t>
      </w:r>
      <w:r w:rsidR="007F7578">
        <w:t>h’s</w:t>
      </w:r>
      <w:proofErr w:type="spellEnd"/>
      <w:r w:rsidR="007F7578">
        <w:t xml:space="preserve"> (2014) study.</w:t>
      </w:r>
      <w:r w:rsidR="00990291">
        <w:t xml:space="preserve"> There w</w:t>
      </w:r>
      <w:r w:rsidR="00636490">
        <w:t>as also a significance in grade-</w:t>
      </w:r>
      <w:r w:rsidR="00990291">
        <w:t xml:space="preserve">level performance in the use of DMs, an observation which is congruent with Al </w:t>
      </w:r>
      <w:proofErr w:type="spellStart"/>
      <w:r w:rsidR="00990291">
        <w:t>Mughrabi’s</w:t>
      </w:r>
      <w:proofErr w:type="spellEnd"/>
      <w:r w:rsidR="00990291">
        <w:t xml:space="preserve"> (2017) work on the use of DMs among Arab students.</w:t>
      </w:r>
      <w:r w:rsidR="006C60EB">
        <w:t xml:space="preserve"> Furthermore,</w:t>
      </w:r>
      <w:r w:rsidR="0088482F">
        <w:t xml:space="preserve"> it was found that the connection between reading and writing, the kinds of writing tasks, and</w:t>
      </w:r>
      <w:r w:rsidR="00636490">
        <w:t xml:space="preserve"> the</w:t>
      </w:r>
      <w:r w:rsidR="0088482F">
        <w:t xml:space="preserve"> practicing of critical thinking skills in</w:t>
      </w:r>
      <w:r w:rsidR="00C2152F">
        <w:t>fluenced how good t</w:t>
      </w:r>
      <w:r w:rsidR="006F1C01">
        <w:t>he students were in using CDMs.</w:t>
      </w:r>
    </w:p>
    <w:p w:rsidR="0014239E" w:rsidRPr="00105497" w:rsidRDefault="000935A1" w:rsidP="00224CEB">
      <w:pPr>
        <w:pStyle w:val="ListParagraph"/>
        <w:numPr>
          <w:ilvl w:val="0"/>
          <w:numId w:val="20"/>
        </w:numPr>
      </w:pPr>
      <w:proofErr w:type="spellStart"/>
      <w:r w:rsidRPr="00224CEB">
        <w:rPr>
          <w:rFonts w:cs="Times New Roman"/>
          <w:b/>
          <w:color w:val="222222"/>
          <w:szCs w:val="24"/>
          <w:shd w:val="clear" w:color="auto" w:fill="FFFFFF"/>
        </w:rPr>
        <w:lastRenderedPageBreak/>
        <w:t>Daif</w:t>
      </w:r>
      <w:proofErr w:type="spellEnd"/>
      <w:r w:rsidRPr="00224CEB">
        <w:rPr>
          <w:rFonts w:cs="Times New Roman"/>
          <w:b/>
          <w:color w:val="222222"/>
          <w:szCs w:val="24"/>
          <w:shd w:val="clear" w:color="auto" w:fill="FFFFFF"/>
        </w:rPr>
        <w:t>-Allah and</w:t>
      </w:r>
      <w:r w:rsidR="0014239E" w:rsidRPr="00224CEB">
        <w:rPr>
          <w:rFonts w:cs="Times New Roman"/>
          <w:b/>
          <w:color w:val="222222"/>
          <w:szCs w:val="24"/>
          <w:shd w:val="clear" w:color="auto" w:fill="FFFFFF"/>
        </w:rPr>
        <w:t xml:space="preserve"> </w:t>
      </w:r>
      <w:proofErr w:type="spellStart"/>
      <w:r w:rsidRPr="00224CEB">
        <w:rPr>
          <w:rFonts w:cs="Times New Roman"/>
          <w:b/>
          <w:color w:val="222222"/>
          <w:szCs w:val="24"/>
          <w:shd w:val="clear" w:color="auto" w:fill="FFFFFF"/>
        </w:rPr>
        <w:t>Albesher</w:t>
      </w:r>
      <w:proofErr w:type="spellEnd"/>
      <w:r w:rsidR="0014239E" w:rsidRPr="00224CEB">
        <w:rPr>
          <w:rFonts w:cs="Times New Roman"/>
          <w:b/>
          <w:color w:val="222222"/>
          <w:szCs w:val="24"/>
          <w:shd w:val="clear" w:color="auto" w:fill="FFFFFF"/>
        </w:rPr>
        <w:t xml:space="preserve"> (2013)</w:t>
      </w:r>
      <w:r w:rsidR="00BF3CA5" w:rsidRPr="00224CEB">
        <w:rPr>
          <w:rFonts w:cs="Times New Roman"/>
          <w:b/>
          <w:color w:val="222222"/>
          <w:szCs w:val="24"/>
          <w:shd w:val="clear" w:color="auto" w:fill="FFFFFF"/>
        </w:rPr>
        <w:t xml:space="preserve"> with title; The Use of Discourse Markers in Paragraph Writings: The Case of Preparatory Year Program Students in </w:t>
      </w:r>
      <w:proofErr w:type="spellStart"/>
      <w:r w:rsidR="00BF3CA5" w:rsidRPr="00224CEB">
        <w:rPr>
          <w:rFonts w:cs="Times New Roman"/>
          <w:b/>
          <w:color w:val="222222"/>
          <w:szCs w:val="24"/>
          <w:shd w:val="clear" w:color="auto" w:fill="FFFFFF"/>
        </w:rPr>
        <w:t>Qassim</w:t>
      </w:r>
      <w:proofErr w:type="spellEnd"/>
      <w:r w:rsidR="00BF3CA5" w:rsidRPr="00224CEB">
        <w:rPr>
          <w:rFonts w:cs="Times New Roman"/>
          <w:b/>
          <w:color w:val="222222"/>
          <w:szCs w:val="24"/>
          <w:shd w:val="clear" w:color="auto" w:fill="FFFFFF"/>
        </w:rPr>
        <w:t xml:space="preserve"> University</w:t>
      </w:r>
      <w:r w:rsidR="00BF3CA5" w:rsidRPr="00224CEB">
        <w:rPr>
          <w:rFonts w:cs="Times New Roman"/>
          <w:color w:val="222222"/>
          <w:szCs w:val="24"/>
          <w:shd w:val="clear" w:color="auto" w:fill="FFFFFF"/>
        </w:rPr>
        <w:t>. There</w:t>
      </w:r>
      <w:r w:rsidRPr="00224CEB">
        <w:rPr>
          <w:rFonts w:cs="Times New Roman"/>
          <w:color w:val="222222"/>
          <w:szCs w:val="24"/>
          <w:shd w:val="clear" w:color="auto" w:fill="FFFFFF"/>
        </w:rPr>
        <w:t xml:space="preserve"> conducted an investigation aimed at identifying the kinds of DMs used by Saudi EFL lea</w:t>
      </w:r>
      <w:r w:rsidR="005F4E40" w:rsidRPr="00224CEB">
        <w:rPr>
          <w:rFonts w:cs="Times New Roman"/>
          <w:color w:val="222222"/>
          <w:szCs w:val="24"/>
          <w:shd w:val="clear" w:color="auto" w:fill="FFFFFF"/>
        </w:rPr>
        <w:t>r</w:t>
      </w:r>
      <w:r w:rsidRPr="00224CEB">
        <w:rPr>
          <w:rFonts w:cs="Times New Roman"/>
          <w:color w:val="222222"/>
          <w:szCs w:val="24"/>
          <w:shd w:val="clear" w:color="auto" w:fill="FFFFFF"/>
        </w:rPr>
        <w:t>ners while writing.</w:t>
      </w:r>
      <w:r w:rsidR="00E262E5" w:rsidRPr="00224CEB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EF38E1" w:rsidRPr="00224CEB">
        <w:rPr>
          <w:rFonts w:cs="Times New Roman"/>
          <w:color w:val="222222"/>
          <w:szCs w:val="24"/>
          <w:shd w:val="clear" w:color="auto" w:fill="FFFFFF"/>
        </w:rPr>
        <w:t xml:space="preserve">The study involved the analysis of DMs used and the categories of DMs most preferred by the 50 students that made up the sample. The result was that </w:t>
      </w:r>
      <w:r w:rsidR="004C6424" w:rsidRPr="00224CEB">
        <w:rPr>
          <w:rFonts w:cs="Times New Roman"/>
          <w:color w:val="222222"/>
          <w:szCs w:val="24"/>
          <w:shd w:val="clear" w:color="auto" w:fill="FFFFFF"/>
        </w:rPr>
        <w:t>additive connectors were mostly used. The use of causative connectors followed,</w:t>
      </w:r>
      <w:r w:rsidR="00924995" w:rsidRPr="00224CEB">
        <w:rPr>
          <w:rFonts w:cs="Times New Roman"/>
          <w:color w:val="222222"/>
          <w:szCs w:val="24"/>
          <w:shd w:val="clear" w:color="auto" w:fill="FFFFFF"/>
        </w:rPr>
        <w:t xml:space="preserve"> which was again followed by</w:t>
      </w:r>
      <w:r w:rsidR="004C6424" w:rsidRPr="00224CEB">
        <w:rPr>
          <w:rFonts w:cs="Times New Roman"/>
          <w:color w:val="222222"/>
          <w:szCs w:val="24"/>
          <w:shd w:val="clear" w:color="auto" w:fill="FFFFFF"/>
        </w:rPr>
        <w:t xml:space="preserve"> constructive and finally the illustrative DMs.</w:t>
      </w:r>
      <w:r w:rsidR="00677253" w:rsidRPr="00224CEB">
        <w:rPr>
          <w:rFonts w:cs="Times New Roman"/>
          <w:color w:val="222222"/>
          <w:szCs w:val="24"/>
          <w:shd w:val="clear" w:color="auto" w:fill="FFFFFF"/>
        </w:rPr>
        <w:t xml:space="preserve"> The mostly used DM in particular were </w:t>
      </w:r>
      <w:r w:rsidR="00677253" w:rsidRPr="00224CEB">
        <w:rPr>
          <w:rFonts w:cs="Times New Roman"/>
          <w:i/>
          <w:color w:val="222222"/>
          <w:szCs w:val="24"/>
          <w:shd w:val="clear" w:color="auto" w:fill="FFFFFF"/>
        </w:rPr>
        <w:t xml:space="preserve">and, for example, </w:t>
      </w:r>
      <w:r w:rsidR="00677253" w:rsidRPr="00224CEB">
        <w:rPr>
          <w:rFonts w:cs="Times New Roman"/>
          <w:color w:val="222222"/>
          <w:szCs w:val="24"/>
          <w:shd w:val="clear" w:color="auto" w:fill="FFFFFF"/>
        </w:rPr>
        <w:t xml:space="preserve">and </w:t>
      </w:r>
      <w:r w:rsidR="00677253" w:rsidRPr="00224CEB">
        <w:rPr>
          <w:rFonts w:cs="Times New Roman"/>
          <w:i/>
          <w:color w:val="222222"/>
          <w:szCs w:val="24"/>
          <w:shd w:val="clear" w:color="auto" w:fill="FFFFFF"/>
        </w:rPr>
        <w:t>in addition.</w:t>
      </w:r>
      <w:r w:rsidR="00677253" w:rsidRPr="00224CEB">
        <w:rPr>
          <w:rFonts w:cs="Times New Roman"/>
          <w:color w:val="222222"/>
          <w:szCs w:val="24"/>
          <w:shd w:val="clear" w:color="auto" w:fill="FFFFFF"/>
        </w:rPr>
        <w:t xml:space="preserve"> This is congruent with Al </w:t>
      </w:r>
      <w:proofErr w:type="spellStart"/>
      <w:r w:rsidR="00677253" w:rsidRPr="00224CEB">
        <w:rPr>
          <w:rFonts w:cs="Times New Roman"/>
          <w:color w:val="222222"/>
          <w:szCs w:val="24"/>
          <w:shd w:val="clear" w:color="auto" w:fill="FFFFFF"/>
        </w:rPr>
        <w:t>Yaari’s</w:t>
      </w:r>
      <w:proofErr w:type="spellEnd"/>
      <w:r w:rsidR="00677253" w:rsidRPr="00224CEB">
        <w:rPr>
          <w:rFonts w:cs="Times New Roman"/>
          <w:color w:val="222222"/>
          <w:szCs w:val="24"/>
          <w:shd w:val="clear" w:color="auto" w:fill="FFFFFF"/>
        </w:rPr>
        <w:t xml:space="preserve"> (2013) work</w:t>
      </w:r>
      <w:r w:rsidR="00423EED" w:rsidRPr="00224CEB">
        <w:rPr>
          <w:rFonts w:cs="Times New Roman"/>
          <w:color w:val="222222"/>
          <w:szCs w:val="24"/>
          <w:shd w:val="clear" w:color="auto" w:fill="FFFFFF"/>
        </w:rPr>
        <w:t xml:space="preserve"> where </w:t>
      </w:r>
      <w:r w:rsidR="00423EED" w:rsidRPr="00224CEB">
        <w:rPr>
          <w:rFonts w:cs="Times New Roman"/>
          <w:i/>
          <w:color w:val="222222"/>
          <w:szCs w:val="24"/>
          <w:shd w:val="clear" w:color="auto" w:fill="FFFFFF"/>
        </w:rPr>
        <w:t xml:space="preserve">and </w:t>
      </w:r>
      <w:r w:rsidR="00423EED" w:rsidRPr="00224CEB">
        <w:rPr>
          <w:rFonts w:cs="Times New Roman"/>
          <w:color w:val="222222"/>
          <w:szCs w:val="24"/>
          <w:shd w:val="clear" w:color="auto" w:fill="FFFFFF"/>
        </w:rPr>
        <w:t>was also among the most used domestic marker.</w:t>
      </w:r>
      <w:r w:rsidR="00105497" w:rsidRPr="00224CEB">
        <w:rPr>
          <w:rFonts w:cs="Times New Roman"/>
          <w:color w:val="222222"/>
          <w:szCs w:val="24"/>
          <w:shd w:val="clear" w:color="auto" w:fill="FFFFFF"/>
        </w:rPr>
        <w:t xml:space="preserve"> However, their result on the overuse of </w:t>
      </w:r>
      <w:r w:rsidR="00105497" w:rsidRPr="00224CEB">
        <w:rPr>
          <w:rFonts w:cs="Times New Roman"/>
          <w:i/>
          <w:color w:val="222222"/>
          <w:szCs w:val="24"/>
          <w:shd w:val="clear" w:color="auto" w:fill="FFFFFF"/>
        </w:rPr>
        <w:t xml:space="preserve">for example </w:t>
      </w:r>
      <w:r w:rsidR="00105497" w:rsidRPr="00224CEB">
        <w:rPr>
          <w:rFonts w:cs="Times New Roman"/>
          <w:color w:val="222222"/>
          <w:szCs w:val="24"/>
          <w:shd w:val="clear" w:color="auto" w:fill="FFFFFF"/>
        </w:rPr>
        <w:t xml:space="preserve">and </w:t>
      </w:r>
      <w:r w:rsidR="00105497" w:rsidRPr="00224CEB">
        <w:rPr>
          <w:rFonts w:cs="Times New Roman"/>
          <w:i/>
          <w:color w:val="222222"/>
          <w:szCs w:val="24"/>
          <w:shd w:val="clear" w:color="auto" w:fill="FFFFFF"/>
        </w:rPr>
        <w:t xml:space="preserve">in addition </w:t>
      </w:r>
      <w:r w:rsidR="00105497" w:rsidRPr="00224CEB">
        <w:rPr>
          <w:rFonts w:cs="Times New Roman"/>
          <w:color w:val="222222"/>
          <w:szCs w:val="24"/>
          <w:shd w:val="clear" w:color="auto" w:fill="FFFFFF"/>
        </w:rPr>
        <w:t xml:space="preserve">don’t exactly align with Al </w:t>
      </w:r>
      <w:proofErr w:type="spellStart"/>
      <w:r w:rsidR="00105497" w:rsidRPr="00224CEB">
        <w:rPr>
          <w:rFonts w:cs="Times New Roman"/>
          <w:color w:val="222222"/>
          <w:szCs w:val="24"/>
          <w:shd w:val="clear" w:color="auto" w:fill="FFFFFF"/>
        </w:rPr>
        <w:t>Yaari’s</w:t>
      </w:r>
      <w:proofErr w:type="spellEnd"/>
      <w:r w:rsidR="00105497" w:rsidRPr="00224CEB">
        <w:rPr>
          <w:rFonts w:cs="Times New Roman"/>
          <w:color w:val="222222"/>
          <w:szCs w:val="24"/>
          <w:shd w:val="clear" w:color="auto" w:fill="FFFFFF"/>
        </w:rPr>
        <w:t xml:space="preserve"> (2013) work. This study also stands in contrast with Al </w:t>
      </w:r>
      <w:proofErr w:type="spellStart"/>
      <w:r w:rsidR="00105497" w:rsidRPr="00224CEB">
        <w:rPr>
          <w:rFonts w:cs="Times New Roman"/>
          <w:color w:val="222222"/>
          <w:szCs w:val="24"/>
          <w:shd w:val="clear" w:color="auto" w:fill="FFFFFF"/>
        </w:rPr>
        <w:t>Mughrabi’s</w:t>
      </w:r>
      <w:proofErr w:type="spellEnd"/>
      <w:r w:rsidR="00105497" w:rsidRPr="00224CEB">
        <w:rPr>
          <w:rFonts w:cs="Times New Roman"/>
          <w:color w:val="222222"/>
          <w:szCs w:val="24"/>
          <w:shd w:val="clear" w:color="auto" w:fill="FFFFFF"/>
        </w:rPr>
        <w:t xml:space="preserve"> (2017) study which </w:t>
      </w:r>
      <w:r w:rsidR="003469AF" w:rsidRPr="00224CEB">
        <w:rPr>
          <w:rFonts w:cs="Times New Roman"/>
          <w:color w:val="222222"/>
          <w:szCs w:val="24"/>
          <w:shd w:val="clear" w:color="auto" w:fill="FFFFFF"/>
        </w:rPr>
        <w:t xml:space="preserve">put causative DMs as the most used. Furthermore, the fact that this study found that </w:t>
      </w:r>
      <w:r w:rsidR="00495209" w:rsidRPr="00224CEB">
        <w:rPr>
          <w:rFonts w:cs="Times New Roman"/>
          <w:color w:val="222222"/>
          <w:szCs w:val="24"/>
          <w:shd w:val="clear" w:color="auto" w:fill="FFFFFF"/>
        </w:rPr>
        <w:t xml:space="preserve">the use of DMs by learners did not improve as they progressed in learning is in direct contrast with other studies such as </w:t>
      </w:r>
      <w:proofErr w:type="spellStart"/>
      <w:r w:rsidR="00495209" w:rsidRPr="00224CEB">
        <w:rPr>
          <w:rFonts w:cs="Times New Roman"/>
          <w:color w:val="222222"/>
          <w:szCs w:val="24"/>
          <w:shd w:val="clear" w:color="auto" w:fill="FFFFFF"/>
        </w:rPr>
        <w:t>Ol</w:t>
      </w:r>
      <w:proofErr w:type="spellEnd"/>
      <w:r w:rsidR="00495209" w:rsidRPr="00224CEB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r w:rsidR="00495209" w:rsidRPr="00224CEB">
        <w:rPr>
          <w:rFonts w:cs="Times New Roman"/>
          <w:color w:val="222222"/>
          <w:szCs w:val="24"/>
          <w:shd w:val="clear" w:color="auto" w:fill="FFFFFF"/>
        </w:rPr>
        <w:t>Wayid</w:t>
      </w:r>
      <w:proofErr w:type="spellEnd"/>
      <w:r w:rsidR="00495209" w:rsidRPr="00224CEB">
        <w:rPr>
          <w:rFonts w:cs="Times New Roman"/>
          <w:color w:val="222222"/>
          <w:szCs w:val="24"/>
          <w:shd w:val="clear" w:color="auto" w:fill="FFFFFF"/>
        </w:rPr>
        <w:t xml:space="preserve"> (2018) and </w:t>
      </w:r>
      <w:r w:rsidR="00B910E6" w:rsidRPr="00224CEB">
        <w:rPr>
          <w:rFonts w:cs="Times New Roman"/>
          <w:color w:val="222222"/>
          <w:szCs w:val="24"/>
          <w:shd w:val="clear" w:color="auto" w:fill="FFFFFF"/>
        </w:rPr>
        <w:t xml:space="preserve">Al </w:t>
      </w:r>
      <w:proofErr w:type="spellStart"/>
      <w:r w:rsidR="00B910E6" w:rsidRPr="00224CEB">
        <w:rPr>
          <w:rFonts w:cs="Times New Roman"/>
          <w:color w:val="222222"/>
          <w:szCs w:val="24"/>
          <w:shd w:val="clear" w:color="auto" w:fill="FFFFFF"/>
        </w:rPr>
        <w:t>Mughrabi</w:t>
      </w:r>
      <w:proofErr w:type="spellEnd"/>
      <w:r w:rsidR="00B910E6" w:rsidRPr="00224CEB">
        <w:rPr>
          <w:rFonts w:cs="Times New Roman"/>
          <w:color w:val="222222"/>
          <w:szCs w:val="24"/>
          <w:shd w:val="clear" w:color="auto" w:fill="FFFFFF"/>
        </w:rPr>
        <w:t xml:space="preserve"> (2018).</w:t>
      </w:r>
    </w:p>
    <w:p w:rsidR="0014239E" w:rsidRDefault="00C17980" w:rsidP="00DC5CAE">
      <w:pPr>
        <w:pStyle w:val="ListParagraph"/>
        <w:numPr>
          <w:ilvl w:val="0"/>
          <w:numId w:val="20"/>
        </w:numPr>
      </w:pPr>
      <w:r w:rsidRPr="00DC5CAE">
        <w:rPr>
          <w:b/>
        </w:rPr>
        <w:t>A</w:t>
      </w:r>
      <w:r w:rsidR="00DC5CAE" w:rsidRPr="00DC5CAE">
        <w:rPr>
          <w:b/>
        </w:rPr>
        <w:t xml:space="preserve">l Mansour (2014) with title; </w:t>
      </w:r>
      <w:proofErr w:type="gramStart"/>
      <w:r w:rsidR="00DC5CAE" w:rsidRPr="00DC5CAE">
        <w:rPr>
          <w:rFonts w:cs="Times New Roman"/>
          <w:b/>
          <w:color w:val="222222"/>
          <w:szCs w:val="24"/>
          <w:shd w:val="clear" w:color="auto" w:fill="FFFFFF"/>
        </w:rPr>
        <w:t>The</w:t>
      </w:r>
      <w:proofErr w:type="gramEnd"/>
      <w:r w:rsidR="00DC5CAE" w:rsidRPr="00DC5CAE">
        <w:rPr>
          <w:rFonts w:cs="Times New Roman"/>
          <w:b/>
          <w:color w:val="222222"/>
          <w:szCs w:val="24"/>
          <w:shd w:val="clear" w:color="auto" w:fill="FFFFFF"/>
        </w:rPr>
        <w:t xml:space="preserve"> effect of an extensive reading program on the writing performance of Saudi EFL university students</w:t>
      </w:r>
      <w:r w:rsidR="00DC5CAE">
        <w:t>. The journal focused</w:t>
      </w:r>
      <w:r w:rsidR="0055633C">
        <w:t xml:space="preserve"> on how extensive reading initiatives</w:t>
      </w:r>
      <w:r w:rsidR="000D6BB4">
        <w:t xml:space="preserve"> influenced</w:t>
      </w:r>
      <w:r w:rsidR="00CA3E43">
        <w:t xml:space="preserve"> how Saudi EFL </w:t>
      </w:r>
      <w:r w:rsidR="003B1985">
        <w:t>learners</w:t>
      </w:r>
      <w:r w:rsidR="00CA3E43">
        <w:t xml:space="preserve"> fared in the use of EDMs.</w:t>
      </w:r>
      <w:r w:rsidR="00DF6EB2">
        <w:t xml:space="preserve"> The sample size of this study was rather small; it consisted of 48 randomly selected students from </w:t>
      </w:r>
      <w:r w:rsidR="000D6BB4">
        <w:t>King Saud University-College of Languages and Translation.</w:t>
      </w:r>
      <w:r w:rsidR="00A7667B">
        <w:t xml:space="preserve"> The research method involved the use of pre- and post-test method</w:t>
      </w:r>
      <w:r w:rsidR="003B1985">
        <w:t xml:space="preserve"> where the control group was</w:t>
      </w:r>
      <w:r w:rsidR="0030316B">
        <w:t xml:space="preserve"> </w:t>
      </w:r>
      <w:r w:rsidR="00753C7A">
        <w:t xml:space="preserve">tutored </w:t>
      </w:r>
      <w:r w:rsidR="0030316B">
        <w:t>with direct</w:t>
      </w:r>
      <w:r w:rsidR="00753C7A">
        <w:t xml:space="preserve"> researcher</w:t>
      </w:r>
      <w:r w:rsidR="0030316B">
        <w:t xml:space="preserve"> administration by regular teacher</w:t>
      </w:r>
      <w:r w:rsidR="00753C7A">
        <w:t xml:space="preserve">s. On the other hand, </w:t>
      </w:r>
      <w:r w:rsidR="0030316B">
        <w:t xml:space="preserve">the study group </w:t>
      </w:r>
      <w:r w:rsidR="00753C7A">
        <w:t>was tutored by the researchers themselves.</w:t>
      </w:r>
      <w:r w:rsidR="00407C36">
        <w:t xml:space="preserve"> The consequence of the </w:t>
      </w:r>
      <w:r w:rsidR="00407C36">
        <w:lastRenderedPageBreak/>
        <w:t xml:space="preserve">extensive reading </w:t>
      </w:r>
      <w:r w:rsidR="002C29A4">
        <w:t>initiative was then assessed. The study group outperformed the control group in every measure. This shows that the extensive reading initiative had</w:t>
      </w:r>
      <w:r w:rsidR="003B1985">
        <w:t xml:space="preserve"> a big positive influence on</w:t>
      </w:r>
      <w:r w:rsidR="002C29A4">
        <w:t xml:space="preserve"> performance.</w:t>
      </w:r>
      <w:r w:rsidR="001A3B62">
        <w:t xml:space="preserve"> This result is in accordance with other studies such as</w:t>
      </w:r>
      <w:r w:rsidR="0006775E">
        <w:t>;</w:t>
      </w:r>
      <w:r w:rsidR="001A3B62">
        <w:t xml:space="preserve"> </w:t>
      </w:r>
      <w:proofErr w:type="spellStart"/>
      <w:r w:rsidR="0006775E">
        <w:t>Janopoulous</w:t>
      </w:r>
      <w:proofErr w:type="spellEnd"/>
      <w:r w:rsidR="0006775E">
        <w:t xml:space="preserve">’ (1986) study on effects of pleasure reading on and proficiency in second language where the correlation was found to be positive, Hafiz and Tudor’s (1990) work which found that extensive reading </w:t>
      </w:r>
      <w:r w:rsidR="00D00EBF">
        <w:t xml:space="preserve">improves writing, and </w:t>
      </w:r>
      <w:proofErr w:type="spellStart"/>
      <w:r w:rsidR="00D00EBF">
        <w:t>Hany’s</w:t>
      </w:r>
      <w:proofErr w:type="spellEnd"/>
      <w:r w:rsidR="00D00EBF">
        <w:t xml:space="preserve"> (2007) work where </w:t>
      </w:r>
      <w:r w:rsidR="004B21C4">
        <w:t>it was found that reading improved writing proficiency</w:t>
      </w:r>
      <w:r w:rsidR="00075634">
        <w:t xml:space="preserve"> and that there was no significant difference between females and males.</w:t>
      </w:r>
    </w:p>
    <w:p w:rsidR="00E61FFE" w:rsidRPr="00EF0684" w:rsidRDefault="00E61FFE" w:rsidP="00DC5CAE">
      <w:pPr>
        <w:pStyle w:val="ListParagraph"/>
        <w:numPr>
          <w:ilvl w:val="0"/>
          <w:numId w:val="20"/>
        </w:numPr>
      </w:pPr>
      <w:r w:rsidRPr="00DC5CAE">
        <w:rPr>
          <w:b/>
        </w:rPr>
        <w:t xml:space="preserve">Al </w:t>
      </w:r>
      <w:proofErr w:type="spellStart"/>
      <w:r w:rsidRPr="00DC5CAE">
        <w:rPr>
          <w:b/>
        </w:rPr>
        <w:t>Yaari</w:t>
      </w:r>
      <w:proofErr w:type="spellEnd"/>
      <w:r w:rsidR="00EF0A6F" w:rsidRPr="00DC5CAE">
        <w:rPr>
          <w:b/>
        </w:rPr>
        <w:t xml:space="preserve"> et al (2013)</w:t>
      </w:r>
      <w:r w:rsidR="00F542BF" w:rsidRPr="00DC5CAE">
        <w:rPr>
          <w:b/>
        </w:rPr>
        <w:t xml:space="preserve"> </w:t>
      </w:r>
      <w:r w:rsidR="00DC5CAE" w:rsidRPr="00DC5CAE">
        <w:rPr>
          <w:b/>
        </w:rPr>
        <w:t>Using English discourse markers (EDMs) by Saudi EFL learners: A descriptive Approach.</w:t>
      </w:r>
      <w:r w:rsidR="00DC5CAE">
        <w:t xml:space="preserve"> </w:t>
      </w:r>
      <w:r w:rsidR="00E604B0">
        <w:t xml:space="preserve">The aim of this study was </w:t>
      </w:r>
      <w:r w:rsidR="00F542BF">
        <w:t>on how</w:t>
      </w:r>
      <w:r w:rsidR="000F0C9D">
        <w:t xml:space="preserve"> English Discourse markers (EDMs) are used </w:t>
      </w:r>
      <w:r w:rsidR="00824C41">
        <w:t>by Saudi EFL students in their talk</w:t>
      </w:r>
      <w:r w:rsidR="00F542BF">
        <w:t xml:space="preserve"> with regards to </w:t>
      </w:r>
      <w:r w:rsidR="00824C41">
        <w:t>the frequency</w:t>
      </w:r>
      <w:r w:rsidR="00F542BF">
        <w:t xml:space="preserve"> and</w:t>
      </w:r>
      <w:r w:rsidR="00824C41">
        <w:t xml:space="preserve"> </w:t>
      </w:r>
      <w:r w:rsidR="00F542BF">
        <w:t xml:space="preserve">usage. This was then compared to </w:t>
      </w:r>
      <w:r w:rsidR="00A77CCE">
        <w:t xml:space="preserve">different EFL </w:t>
      </w:r>
      <w:r w:rsidR="003B1985">
        <w:t>learners</w:t>
      </w:r>
      <w:r w:rsidR="00A77CCE">
        <w:t xml:space="preserve"> including the native speakers. His sample consisted of 200 randomly selected individuals from </w:t>
      </w:r>
      <w:r w:rsidR="007D6250">
        <w:t>twenty private and public schools in Saudi Arabia.</w:t>
      </w:r>
      <w:r w:rsidR="00057C29">
        <w:t xml:space="preserve"> The participants were then recorded individually while in class studying English. These recordings were then statistically and linguistically analyzed.</w:t>
      </w:r>
      <w:r w:rsidR="00A261CB">
        <w:t xml:space="preserve"> The result of this study was that the EDMs; </w:t>
      </w:r>
      <w:r w:rsidR="00A261CB" w:rsidRPr="00DC5CAE">
        <w:rPr>
          <w:i/>
        </w:rPr>
        <w:t xml:space="preserve">but, also, </w:t>
      </w:r>
      <w:r w:rsidR="00A261CB">
        <w:t xml:space="preserve">and </w:t>
      </w:r>
      <w:proofErr w:type="spellStart"/>
      <w:r w:rsidR="00A261CB" w:rsidRPr="00DC5CAE">
        <w:rPr>
          <w:i/>
        </w:rPr>
        <w:t>and</w:t>
      </w:r>
      <w:proofErr w:type="spellEnd"/>
      <w:r w:rsidR="00EF0684">
        <w:t xml:space="preserve"> were the most frequently used EDMs. It was also found that Saudi </w:t>
      </w:r>
      <w:r w:rsidR="003B1985">
        <w:t>learners</w:t>
      </w:r>
      <w:r w:rsidR="00EF0684">
        <w:t xml:space="preserve"> use relatively less DM compared to other </w:t>
      </w:r>
      <w:r w:rsidR="003B1985">
        <w:t>learners</w:t>
      </w:r>
      <w:r w:rsidR="00EF0684">
        <w:t>, native or not.</w:t>
      </w:r>
    </w:p>
    <w:p w:rsidR="0029032F" w:rsidRDefault="0029032F">
      <w:pPr>
        <w:rPr>
          <w:rFonts w:eastAsiaTheme="majorEastAsia" w:cstheme="majorBidi"/>
          <w:b/>
          <w:szCs w:val="32"/>
        </w:rPr>
      </w:pPr>
      <w:r>
        <w:br w:type="page"/>
      </w:r>
    </w:p>
    <w:p w:rsidR="00756C47" w:rsidRDefault="00756C47" w:rsidP="005212A4">
      <w:pPr>
        <w:pStyle w:val="Heading1"/>
      </w:pPr>
      <w:bookmarkStart w:id="0" w:name="_GoBack"/>
      <w:bookmarkEnd w:id="0"/>
      <w:r>
        <w:lastRenderedPageBreak/>
        <w:t>References</w:t>
      </w:r>
    </w:p>
    <w:p w:rsidR="00C17980" w:rsidRPr="00C17980" w:rsidRDefault="00C17980" w:rsidP="000525BB">
      <w:pPr>
        <w:ind w:left="720" w:hanging="720"/>
        <w:rPr>
          <w:rFonts w:cs="Times New Roman"/>
          <w:szCs w:val="24"/>
        </w:rPr>
      </w:pPr>
      <w:r w:rsidRPr="00C17980">
        <w:rPr>
          <w:rFonts w:cs="Times New Roman"/>
          <w:color w:val="222222"/>
          <w:szCs w:val="24"/>
          <w:shd w:val="clear" w:color="auto" w:fill="FFFFFF"/>
        </w:rPr>
        <w:t>Al-Mansour, N. S. (2014). The effect of an extensive reading program on the writing performance of Saudi EFL university students. </w:t>
      </w:r>
      <w:r w:rsidRPr="00C17980">
        <w:rPr>
          <w:rFonts w:cs="Times New Roman"/>
          <w:i/>
          <w:iCs/>
          <w:color w:val="222222"/>
          <w:szCs w:val="24"/>
          <w:shd w:val="clear" w:color="auto" w:fill="FFFFFF"/>
        </w:rPr>
        <w:t>International Journal of Linguistics</w:t>
      </w:r>
      <w:r w:rsidRPr="00C17980">
        <w:rPr>
          <w:rFonts w:cs="Times New Roman"/>
          <w:color w:val="222222"/>
          <w:szCs w:val="24"/>
          <w:shd w:val="clear" w:color="auto" w:fill="FFFFFF"/>
        </w:rPr>
        <w:t>, </w:t>
      </w:r>
      <w:r w:rsidRPr="00C17980">
        <w:rPr>
          <w:rFonts w:cs="Times New Roman"/>
          <w:i/>
          <w:iCs/>
          <w:color w:val="222222"/>
          <w:szCs w:val="24"/>
          <w:shd w:val="clear" w:color="auto" w:fill="FFFFFF"/>
        </w:rPr>
        <w:t>6</w:t>
      </w:r>
      <w:r w:rsidRPr="00C17980">
        <w:rPr>
          <w:rFonts w:cs="Times New Roman"/>
          <w:color w:val="222222"/>
          <w:szCs w:val="24"/>
          <w:shd w:val="clear" w:color="auto" w:fill="FFFFFF"/>
        </w:rPr>
        <w:t>(2), 247.</w:t>
      </w:r>
    </w:p>
    <w:p w:rsidR="006878BF" w:rsidRDefault="006878BF" w:rsidP="000525BB">
      <w:pPr>
        <w:ind w:left="720" w:hanging="720"/>
      </w:pPr>
      <w:r w:rsidRPr="006878BF">
        <w:t xml:space="preserve">Al </w:t>
      </w:r>
      <w:proofErr w:type="spellStart"/>
      <w:r w:rsidRPr="006878BF">
        <w:t>Mughrabi</w:t>
      </w:r>
      <w:proofErr w:type="spellEnd"/>
      <w:r w:rsidRPr="006878BF">
        <w:t>, F. M. (2017). Arab Learners of English and the Use of Discourse Markers in Writing. </w:t>
      </w:r>
      <w:r w:rsidRPr="006878BF">
        <w:rPr>
          <w:i/>
        </w:rPr>
        <w:t>Journal of Language Teaching and Research</w:t>
      </w:r>
      <w:r w:rsidRPr="006878BF">
        <w:t>, 8(4), 715-721.</w:t>
      </w:r>
    </w:p>
    <w:p w:rsidR="00C921D1" w:rsidRDefault="00C921D1" w:rsidP="000525BB">
      <w:pPr>
        <w:ind w:left="720" w:hanging="720"/>
      </w:pPr>
      <w:r w:rsidRPr="00C921D1">
        <w:t>Al-</w:t>
      </w:r>
      <w:proofErr w:type="spellStart"/>
      <w:r w:rsidRPr="00C921D1">
        <w:t>Owayid</w:t>
      </w:r>
      <w:proofErr w:type="spellEnd"/>
      <w:r w:rsidRPr="00C921D1">
        <w:t xml:space="preserve">, R. H. (2018). The Use of Contrastive Discourse Markers in Academic Writing by English-major Saudi Female Undergraduates at </w:t>
      </w:r>
      <w:proofErr w:type="spellStart"/>
      <w:r w:rsidRPr="00C921D1">
        <w:t>Qassim</w:t>
      </w:r>
      <w:proofErr w:type="spellEnd"/>
      <w:r w:rsidRPr="00C921D1">
        <w:t xml:space="preserve"> University. </w:t>
      </w:r>
      <w:r w:rsidRPr="00C921D1">
        <w:rPr>
          <w:i/>
        </w:rPr>
        <w:t>Journal of Language Teaching and Research</w:t>
      </w:r>
      <w:r w:rsidRPr="00C921D1">
        <w:t>, 9(1), 51-63.</w:t>
      </w:r>
    </w:p>
    <w:p w:rsidR="00A57D85" w:rsidRPr="00C921D1" w:rsidRDefault="00D36962" w:rsidP="0018564E">
      <w:pPr>
        <w:ind w:left="720" w:hanging="720"/>
      </w:pPr>
      <w:r>
        <w:t>Al-</w:t>
      </w:r>
      <w:proofErr w:type="spellStart"/>
      <w:r>
        <w:t>Yaari</w:t>
      </w:r>
      <w:proofErr w:type="spellEnd"/>
      <w:r>
        <w:t xml:space="preserve">, S. A. S., Al </w:t>
      </w:r>
      <w:proofErr w:type="spellStart"/>
      <w:r>
        <w:t>Hammadi</w:t>
      </w:r>
      <w:proofErr w:type="spellEnd"/>
      <w:r>
        <w:t xml:space="preserve">, F. S., </w:t>
      </w:r>
      <w:proofErr w:type="spellStart"/>
      <w:r>
        <w:t>Alyami</w:t>
      </w:r>
      <w:proofErr w:type="spellEnd"/>
      <w:r>
        <w:t xml:space="preserve">, S. A., &amp; </w:t>
      </w:r>
      <w:proofErr w:type="spellStart"/>
      <w:r>
        <w:t>Almaflehi</w:t>
      </w:r>
      <w:proofErr w:type="spellEnd"/>
      <w:r>
        <w:t xml:space="preserve">, N. (2013). Using English discourse markers (EDMs) by Saudi EFL learners: A descriptive Approach. International Journal of English Language Education, 1(2), 1-26. </w:t>
      </w:r>
    </w:p>
    <w:p w:rsidR="00CF5202" w:rsidRDefault="00CF5202" w:rsidP="000525BB">
      <w:pPr>
        <w:pStyle w:val="NoSpacing"/>
        <w:ind w:left="720" w:hanging="720"/>
        <w:jc w:val="left"/>
      </w:pPr>
      <w:r>
        <w:t xml:space="preserve">Ariel, M., Pragmatic operators. The Encyclopedia of Language and Linguistics, 3250-3253. Oxford: </w:t>
      </w:r>
      <w:proofErr w:type="spellStart"/>
      <w:r>
        <w:t>Pergamon</w:t>
      </w:r>
      <w:proofErr w:type="spellEnd"/>
      <w:r>
        <w:t xml:space="preserve"> Press.</w:t>
      </w:r>
    </w:p>
    <w:p w:rsidR="00015420" w:rsidRDefault="00CF5202" w:rsidP="000525BB">
      <w:pPr>
        <w:pStyle w:val="NoSpacing"/>
        <w:ind w:left="720" w:hanging="720"/>
        <w:jc w:val="left"/>
      </w:pPr>
      <w:r>
        <w:t>Blakemore, D., 1987. Semantic constraints on relevance. Oxford: Blackwell.</w:t>
      </w:r>
    </w:p>
    <w:p w:rsidR="00F440AC" w:rsidRDefault="00F440AC" w:rsidP="000525BB">
      <w:pPr>
        <w:pStyle w:val="NoSpacing"/>
        <w:ind w:left="720" w:hanging="720"/>
        <w:jc w:val="left"/>
      </w:pPr>
      <w:r>
        <w:t xml:space="preserve">Brinton, L. (1996). Pragmatic markers in English. </w:t>
      </w:r>
      <w:proofErr w:type="spellStart"/>
      <w:r>
        <w:t>Grammaticalization</w:t>
      </w:r>
      <w:proofErr w:type="spellEnd"/>
      <w:r>
        <w:t xml:space="preserve"> and discourse functions. Berlin/New York: Mouton de </w:t>
      </w:r>
      <w:proofErr w:type="spellStart"/>
      <w:r>
        <w:t>Gruyter</w:t>
      </w:r>
      <w:proofErr w:type="spellEnd"/>
      <w:r>
        <w:t>.</w:t>
      </w:r>
    </w:p>
    <w:p w:rsidR="00563894" w:rsidRDefault="00563894" w:rsidP="000525BB">
      <w:pPr>
        <w:pStyle w:val="NoSpacing"/>
        <w:ind w:left="720" w:hanging="720"/>
        <w:jc w:val="left"/>
      </w:pPr>
      <w:r w:rsidRPr="00563894">
        <w:t>Castro, C., &amp; Marcela, C. (2009). The use and functions of discourse markers in EFL classroom interaction. </w:t>
      </w:r>
      <w:r w:rsidRPr="00563894">
        <w:rPr>
          <w:i/>
        </w:rPr>
        <w:t xml:space="preserve">Profile Issues in </w:t>
      </w:r>
      <w:proofErr w:type="spellStart"/>
      <w:r w:rsidRPr="00563894">
        <w:rPr>
          <w:i/>
        </w:rPr>
        <w:t>TeachersProfessional</w:t>
      </w:r>
      <w:proofErr w:type="spellEnd"/>
      <w:r w:rsidRPr="00563894">
        <w:rPr>
          <w:i/>
        </w:rPr>
        <w:t xml:space="preserve"> Development</w:t>
      </w:r>
      <w:r w:rsidRPr="00563894">
        <w:t>, (11), 57-78.</w:t>
      </w:r>
    </w:p>
    <w:p w:rsidR="00AA045F" w:rsidRDefault="00AA045F" w:rsidP="000525BB">
      <w:pPr>
        <w:pStyle w:val="NoSpacing"/>
        <w:ind w:left="720" w:hanging="720"/>
        <w:jc w:val="left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AA045F">
        <w:rPr>
          <w:rFonts w:cs="Times New Roman"/>
          <w:color w:val="222222"/>
          <w:szCs w:val="24"/>
          <w:shd w:val="clear" w:color="auto" w:fill="FFFFFF"/>
        </w:rPr>
        <w:t>Daif</w:t>
      </w:r>
      <w:proofErr w:type="spellEnd"/>
      <w:r w:rsidRPr="00AA045F">
        <w:rPr>
          <w:rFonts w:cs="Times New Roman"/>
          <w:color w:val="222222"/>
          <w:szCs w:val="24"/>
          <w:shd w:val="clear" w:color="auto" w:fill="FFFFFF"/>
        </w:rPr>
        <w:t xml:space="preserve">-Allah, A. S., &amp; </w:t>
      </w:r>
      <w:proofErr w:type="spellStart"/>
      <w:r w:rsidRPr="00AA045F">
        <w:rPr>
          <w:rFonts w:cs="Times New Roman"/>
          <w:color w:val="222222"/>
          <w:szCs w:val="24"/>
          <w:shd w:val="clear" w:color="auto" w:fill="FFFFFF"/>
        </w:rPr>
        <w:t>Albesher</w:t>
      </w:r>
      <w:proofErr w:type="spellEnd"/>
      <w:r w:rsidRPr="00AA045F">
        <w:rPr>
          <w:rFonts w:cs="Times New Roman"/>
          <w:color w:val="222222"/>
          <w:szCs w:val="24"/>
          <w:shd w:val="clear" w:color="auto" w:fill="FFFFFF"/>
        </w:rPr>
        <w:t xml:space="preserve">, K. (2013). The Use of Discourse Markers in Paragraph Writings: The Case of Preparatory Year Program Students in </w:t>
      </w:r>
      <w:proofErr w:type="spellStart"/>
      <w:r w:rsidRPr="00AA045F">
        <w:rPr>
          <w:rFonts w:cs="Times New Roman"/>
          <w:color w:val="222222"/>
          <w:szCs w:val="24"/>
          <w:shd w:val="clear" w:color="auto" w:fill="FFFFFF"/>
        </w:rPr>
        <w:t>Qassim</w:t>
      </w:r>
      <w:proofErr w:type="spellEnd"/>
      <w:r w:rsidRPr="00AA045F">
        <w:rPr>
          <w:rFonts w:cs="Times New Roman"/>
          <w:color w:val="222222"/>
          <w:szCs w:val="24"/>
          <w:shd w:val="clear" w:color="auto" w:fill="FFFFFF"/>
        </w:rPr>
        <w:t xml:space="preserve"> University. </w:t>
      </w:r>
      <w:r w:rsidRPr="00AA045F">
        <w:rPr>
          <w:rFonts w:cs="Times New Roman"/>
          <w:i/>
          <w:iCs/>
          <w:color w:val="222222"/>
          <w:szCs w:val="24"/>
          <w:shd w:val="clear" w:color="auto" w:fill="FFFFFF"/>
        </w:rPr>
        <w:t>English Language Teaching</w:t>
      </w:r>
      <w:r w:rsidRPr="00AA045F">
        <w:rPr>
          <w:rFonts w:cs="Times New Roman"/>
          <w:color w:val="222222"/>
          <w:szCs w:val="24"/>
          <w:shd w:val="clear" w:color="auto" w:fill="FFFFFF"/>
        </w:rPr>
        <w:t>, </w:t>
      </w:r>
      <w:r w:rsidRPr="00AA045F">
        <w:rPr>
          <w:rFonts w:cs="Times New Roman"/>
          <w:i/>
          <w:iCs/>
          <w:color w:val="222222"/>
          <w:szCs w:val="24"/>
          <w:shd w:val="clear" w:color="auto" w:fill="FFFFFF"/>
        </w:rPr>
        <w:t>6</w:t>
      </w:r>
      <w:r w:rsidRPr="00AA045F">
        <w:rPr>
          <w:rFonts w:cs="Times New Roman"/>
          <w:color w:val="222222"/>
          <w:szCs w:val="24"/>
          <w:shd w:val="clear" w:color="auto" w:fill="FFFFFF"/>
        </w:rPr>
        <w:t>(9), 217-227.</w:t>
      </w:r>
    </w:p>
    <w:p w:rsidR="000215D0" w:rsidRPr="000215D0" w:rsidRDefault="000215D0" w:rsidP="000525BB">
      <w:pPr>
        <w:pStyle w:val="NoSpacing"/>
        <w:ind w:left="720" w:hanging="720"/>
        <w:jc w:val="left"/>
        <w:rPr>
          <w:rFonts w:cs="Times New Roman"/>
          <w:szCs w:val="24"/>
        </w:rPr>
      </w:pPr>
      <w:proofErr w:type="spellStart"/>
      <w:r w:rsidRPr="000215D0">
        <w:rPr>
          <w:rFonts w:cs="Times New Roman"/>
          <w:color w:val="222222"/>
          <w:szCs w:val="24"/>
          <w:shd w:val="clear" w:color="auto" w:fill="FFFFFF"/>
        </w:rPr>
        <w:lastRenderedPageBreak/>
        <w:t>Eckle</w:t>
      </w:r>
      <w:proofErr w:type="spellEnd"/>
      <w:r w:rsidRPr="000215D0">
        <w:rPr>
          <w:rFonts w:cs="Times New Roman"/>
          <w:color w:val="222222"/>
          <w:szCs w:val="24"/>
          <w:shd w:val="clear" w:color="auto" w:fill="FFFFFF"/>
        </w:rPr>
        <w:t xml:space="preserve">-Kohler, J., Kluge, R., &amp; </w:t>
      </w:r>
      <w:proofErr w:type="spellStart"/>
      <w:r w:rsidRPr="000215D0">
        <w:rPr>
          <w:rFonts w:cs="Times New Roman"/>
          <w:color w:val="222222"/>
          <w:szCs w:val="24"/>
          <w:shd w:val="clear" w:color="auto" w:fill="FFFFFF"/>
        </w:rPr>
        <w:t>Gurevych</w:t>
      </w:r>
      <w:proofErr w:type="spellEnd"/>
      <w:r w:rsidRPr="000215D0">
        <w:rPr>
          <w:rFonts w:cs="Times New Roman"/>
          <w:color w:val="222222"/>
          <w:szCs w:val="24"/>
          <w:shd w:val="clear" w:color="auto" w:fill="FFFFFF"/>
        </w:rPr>
        <w:t>, I. (2015, September). On the role of discourse markers for discriminating claims and premises in argumentative discourse. In </w:t>
      </w:r>
      <w:r w:rsidRPr="000215D0">
        <w:rPr>
          <w:rFonts w:cs="Times New Roman"/>
          <w:i/>
          <w:iCs/>
          <w:color w:val="222222"/>
          <w:szCs w:val="24"/>
          <w:shd w:val="clear" w:color="auto" w:fill="FFFFFF"/>
        </w:rPr>
        <w:t>Proceedings of the 2015 Conference on Empirical Methods in Natural Language Processing</w:t>
      </w:r>
      <w:r w:rsidRPr="000215D0">
        <w:rPr>
          <w:rFonts w:cs="Times New Roman"/>
          <w:color w:val="222222"/>
          <w:szCs w:val="24"/>
          <w:shd w:val="clear" w:color="auto" w:fill="FFFFFF"/>
        </w:rPr>
        <w:t> (pp. 2236-2242).</w:t>
      </w:r>
    </w:p>
    <w:p w:rsidR="00756C47" w:rsidRDefault="00051115" w:rsidP="000525BB">
      <w:pPr>
        <w:ind w:left="720" w:hanging="720"/>
      </w:pPr>
      <w:r w:rsidRPr="00051115">
        <w:t>Fraser, B. (1999). What are discourse markers</w:t>
      </w:r>
      <w:proofErr w:type="gramStart"/>
      <w:r w:rsidRPr="00051115">
        <w:t>?.</w:t>
      </w:r>
      <w:proofErr w:type="gramEnd"/>
      <w:r w:rsidRPr="00051115">
        <w:t> </w:t>
      </w:r>
      <w:r w:rsidRPr="00051115">
        <w:rPr>
          <w:i/>
        </w:rPr>
        <w:t>Journal of pragmatics</w:t>
      </w:r>
      <w:r w:rsidRPr="00051115">
        <w:t>, 31(7), 931-952.</w:t>
      </w:r>
    </w:p>
    <w:p w:rsidR="001801C6" w:rsidRDefault="001801C6" w:rsidP="000525BB">
      <w:pPr>
        <w:ind w:left="720" w:hanging="720"/>
      </w:pPr>
      <w:r>
        <w:t xml:space="preserve">Florian Wolf, Edward Gibson, Amy Fisher, and Meredith Knight. 2004. Discourse </w:t>
      </w:r>
      <w:proofErr w:type="spellStart"/>
      <w:r>
        <w:t>Graphbank</w:t>
      </w:r>
      <w:proofErr w:type="spellEnd"/>
      <w:r>
        <w:t>. Linguistic Data Consortium.</w:t>
      </w:r>
    </w:p>
    <w:p w:rsidR="00CF0BD1" w:rsidRDefault="00CF0BD1" w:rsidP="000525BB">
      <w:pPr>
        <w:ind w:left="720" w:hanging="720"/>
      </w:pPr>
      <w:proofErr w:type="spellStart"/>
      <w:r>
        <w:t>Schiffrin</w:t>
      </w:r>
      <w:proofErr w:type="spellEnd"/>
      <w:r>
        <w:t>, D. (1987). Discourse markers. Cambridge: Cambridge University Press.</w:t>
      </w:r>
    </w:p>
    <w:p w:rsidR="007D7099" w:rsidRDefault="007D7099" w:rsidP="000525BB">
      <w:pPr>
        <w:ind w:left="720" w:hanging="720"/>
      </w:pPr>
      <w:r>
        <w:t>Hafiz, F. M., &amp; Tudor, I. (1990). Graded readers as an input medium in L2 learning. System, 18(1), 31-42</w:t>
      </w:r>
    </w:p>
    <w:p w:rsidR="00394219" w:rsidRDefault="00394219" w:rsidP="000525BB">
      <w:pPr>
        <w:ind w:left="720" w:hanging="720"/>
      </w:pPr>
      <w:proofErr w:type="spellStart"/>
      <w:r>
        <w:t>Halliday</w:t>
      </w:r>
      <w:proofErr w:type="spellEnd"/>
      <w:r>
        <w:t xml:space="preserve">, M. and R. </w:t>
      </w:r>
      <w:proofErr w:type="spellStart"/>
      <w:r>
        <w:t>Hasan</w:t>
      </w:r>
      <w:proofErr w:type="spellEnd"/>
      <w:r>
        <w:t xml:space="preserve"> (1976). Cohesion in English. Longman.</w:t>
      </w:r>
    </w:p>
    <w:p w:rsidR="00905D3F" w:rsidRDefault="00905D3F" w:rsidP="000525BB">
      <w:pPr>
        <w:ind w:left="720" w:hanging="720"/>
      </w:pPr>
      <w:proofErr w:type="spellStart"/>
      <w:r>
        <w:t>Hany</w:t>
      </w:r>
      <w:proofErr w:type="spellEnd"/>
      <w:r>
        <w:t>, I. (2007). The effects of using reading for writing approach on developing the writing ability of Egyptian EFL learners and their attitudes towards writing. (ERIC Document Reproduction Service NO. ED 498363).</w:t>
      </w:r>
    </w:p>
    <w:p w:rsidR="00A02121" w:rsidRPr="001F2FF4" w:rsidRDefault="00A02121" w:rsidP="000525BB">
      <w:pPr>
        <w:ind w:left="720" w:hanging="720"/>
      </w:pPr>
      <w:r w:rsidRPr="001F2FF4">
        <w:t xml:space="preserve">Hutchinson, B. (2003). Automatic classification of discourse markers on the basis of their co-occurrences. </w:t>
      </w:r>
      <w:r w:rsidRPr="001F2FF4">
        <w:rPr>
          <w:i/>
        </w:rPr>
        <w:t xml:space="preserve">In Proceedings of the ESSLLI Workshop </w:t>
      </w:r>
      <w:proofErr w:type="gramStart"/>
      <w:r w:rsidRPr="001F2FF4">
        <w:rPr>
          <w:i/>
        </w:rPr>
        <w:t>The</w:t>
      </w:r>
      <w:proofErr w:type="gramEnd"/>
      <w:r w:rsidRPr="001F2FF4">
        <w:rPr>
          <w:i/>
        </w:rPr>
        <w:t xml:space="preserve"> Meaning and Implementation of Discourse Particles</w:t>
      </w:r>
      <w:r w:rsidRPr="001F2FF4">
        <w:t>. Wien (p. 1).</w:t>
      </w:r>
    </w:p>
    <w:p w:rsidR="00905D3F" w:rsidRDefault="00905D3F" w:rsidP="000525BB">
      <w:pPr>
        <w:ind w:left="720" w:hanging="720"/>
      </w:pPr>
      <w:proofErr w:type="spellStart"/>
      <w:r>
        <w:t>Janopoulolus</w:t>
      </w:r>
      <w:proofErr w:type="spellEnd"/>
      <w:r>
        <w:t>, M. (1986). The relationship of pleasure reading and second language writing proficiency. TESOL Quarterly, 20(4), 763-768. http://dx.doi.org/10.2307/3586526</w:t>
      </w:r>
    </w:p>
    <w:p w:rsidR="00A05AA3" w:rsidRDefault="00A05AA3" w:rsidP="000525BB">
      <w:pPr>
        <w:ind w:left="720" w:hanging="720"/>
      </w:pPr>
      <w:proofErr w:type="spellStart"/>
      <w:r>
        <w:t>Jucker</w:t>
      </w:r>
      <w:proofErr w:type="spellEnd"/>
      <w:r>
        <w:t xml:space="preserve">, A., &amp; </w:t>
      </w:r>
      <w:proofErr w:type="spellStart"/>
      <w:r>
        <w:t>Ziv</w:t>
      </w:r>
      <w:proofErr w:type="spellEnd"/>
      <w:r>
        <w:t xml:space="preserve">, Y. (1998). Discourse markers: Descriptions and theory. Amsterdam/ Philadelphia: John </w:t>
      </w:r>
      <w:proofErr w:type="spellStart"/>
      <w:r>
        <w:t>Benjamins</w:t>
      </w:r>
      <w:proofErr w:type="spellEnd"/>
    </w:p>
    <w:p w:rsidR="001801C6" w:rsidRDefault="001801C6" w:rsidP="000525BB">
      <w:pPr>
        <w:ind w:left="720" w:hanging="720"/>
      </w:pPr>
      <w:r>
        <w:lastRenderedPageBreak/>
        <w:t>Carlson,</w:t>
      </w:r>
      <w:r w:rsidR="00EF0F3C">
        <w:t xml:space="preserve"> L.,</w:t>
      </w:r>
      <w:r>
        <w:t xml:space="preserve"> </w:t>
      </w:r>
      <w:proofErr w:type="spellStart"/>
      <w:r>
        <w:t>Marcu</w:t>
      </w:r>
      <w:proofErr w:type="spellEnd"/>
      <w:r>
        <w:t>,</w:t>
      </w:r>
      <w:r w:rsidR="00EF0F3C">
        <w:t xml:space="preserve"> D., and</w:t>
      </w:r>
      <w:r>
        <w:t xml:space="preserve"> </w:t>
      </w:r>
      <w:proofErr w:type="spellStart"/>
      <w:r>
        <w:t>Okurowski</w:t>
      </w:r>
      <w:proofErr w:type="spellEnd"/>
      <w:r>
        <w:t xml:space="preserve">, </w:t>
      </w:r>
      <w:r w:rsidR="00EF0F3C">
        <w:t xml:space="preserve">M, E. </w:t>
      </w:r>
      <w:r>
        <w:t>2003. Building a discourse-tagged corpus in the framework of rhetorical structure theory, chapter 5, pages 85–112. Springer Berlin Heidelberg.</w:t>
      </w:r>
    </w:p>
    <w:p w:rsidR="007B2F45" w:rsidRDefault="007B2F45" w:rsidP="000525BB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E7013D">
        <w:rPr>
          <w:rFonts w:cs="Times New Roman"/>
          <w:color w:val="222222"/>
          <w:szCs w:val="24"/>
          <w:shd w:val="clear" w:color="auto" w:fill="FFFFFF"/>
        </w:rPr>
        <w:t>Maschler</w:t>
      </w:r>
      <w:proofErr w:type="spellEnd"/>
      <w:r w:rsidRPr="00E7013D">
        <w:rPr>
          <w:rFonts w:cs="Times New Roman"/>
          <w:color w:val="222222"/>
          <w:szCs w:val="24"/>
          <w:shd w:val="clear" w:color="auto" w:fill="FFFFFF"/>
        </w:rPr>
        <w:t>, Y. (2000). What can bilingual conversation tell us about discourse markers</w:t>
      </w:r>
      <w:proofErr w:type="gramStart"/>
      <w:r w:rsidRPr="00E7013D">
        <w:rPr>
          <w:rFonts w:cs="Times New Roman"/>
          <w:color w:val="222222"/>
          <w:szCs w:val="24"/>
          <w:shd w:val="clear" w:color="auto" w:fill="FFFFFF"/>
        </w:rPr>
        <w:t>?:</w:t>
      </w:r>
      <w:proofErr w:type="gramEnd"/>
      <w:r w:rsidRPr="00E7013D">
        <w:rPr>
          <w:rFonts w:cs="Times New Roman"/>
          <w:color w:val="222222"/>
          <w:szCs w:val="24"/>
          <w:shd w:val="clear" w:color="auto" w:fill="FFFFFF"/>
        </w:rPr>
        <w:t xml:space="preserve"> Introduction. </w:t>
      </w:r>
      <w:r w:rsidRPr="00E7013D">
        <w:rPr>
          <w:rFonts w:cs="Times New Roman"/>
          <w:i/>
          <w:iCs/>
          <w:color w:val="222222"/>
          <w:szCs w:val="24"/>
          <w:shd w:val="clear" w:color="auto" w:fill="FFFFFF"/>
        </w:rPr>
        <w:t>International Journal of Bilingualism</w:t>
      </w:r>
      <w:r w:rsidRPr="00E7013D">
        <w:rPr>
          <w:rFonts w:cs="Times New Roman"/>
          <w:color w:val="222222"/>
          <w:szCs w:val="24"/>
          <w:shd w:val="clear" w:color="auto" w:fill="FFFFFF"/>
        </w:rPr>
        <w:t>, </w:t>
      </w:r>
      <w:r w:rsidRPr="00E7013D">
        <w:rPr>
          <w:rFonts w:cs="Times New Roman"/>
          <w:i/>
          <w:iCs/>
          <w:color w:val="222222"/>
          <w:szCs w:val="24"/>
          <w:shd w:val="clear" w:color="auto" w:fill="FFFFFF"/>
        </w:rPr>
        <w:t>4</w:t>
      </w:r>
      <w:r w:rsidRPr="00E7013D">
        <w:rPr>
          <w:rFonts w:cs="Times New Roman"/>
          <w:color w:val="222222"/>
          <w:szCs w:val="24"/>
          <w:shd w:val="clear" w:color="auto" w:fill="FFFFFF"/>
        </w:rPr>
        <w:t>(4), 437-445.</w:t>
      </w:r>
    </w:p>
    <w:p w:rsidR="00394219" w:rsidRDefault="00394219" w:rsidP="000525BB">
      <w:pPr>
        <w:ind w:left="720" w:hanging="720"/>
      </w:pPr>
      <w:r>
        <w:t xml:space="preserve">Webber, B., M. Stone, A. Joshi, and A. Knott (1999). Discourse relations: A structural and </w:t>
      </w:r>
      <w:proofErr w:type="spellStart"/>
      <w:r>
        <w:t>presuppositional</w:t>
      </w:r>
      <w:proofErr w:type="spellEnd"/>
      <w:r>
        <w:t xml:space="preserve"> account using </w:t>
      </w:r>
      <w:proofErr w:type="spellStart"/>
      <w:r>
        <w:t>lexicalised</w:t>
      </w:r>
      <w:proofErr w:type="spellEnd"/>
      <w:r>
        <w:t xml:space="preserve"> TAG. In Proceedings of ACL ‘99.</w:t>
      </w:r>
    </w:p>
    <w:p w:rsidR="00492A4E" w:rsidRDefault="00492A4E" w:rsidP="000525BB">
      <w:pPr>
        <w:ind w:left="720" w:hanging="720"/>
      </w:pPr>
      <w:proofErr w:type="spellStart"/>
      <w:r w:rsidRPr="00492A4E">
        <w:t>Pasaribu</w:t>
      </w:r>
      <w:proofErr w:type="spellEnd"/>
      <w:r w:rsidRPr="00492A4E">
        <w:t>, T. A. (2017). Male and female students’ use of textual discourse markers in writing academic essays. </w:t>
      </w:r>
      <w:r w:rsidRPr="00492A4E">
        <w:rPr>
          <w:i/>
        </w:rPr>
        <w:t>Journal of Language and Literature</w:t>
      </w:r>
      <w:r w:rsidRPr="00492A4E">
        <w:t>, 17(1), 74-81.</w:t>
      </w:r>
    </w:p>
    <w:p w:rsidR="002B5C49" w:rsidRDefault="002B5C49" w:rsidP="000525BB">
      <w:pPr>
        <w:ind w:left="720" w:hanging="720"/>
      </w:pPr>
      <w:r>
        <w:t xml:space="preserve">Prasad, R., Dinesh, N., Lee, A., </w:t>
      </w:r>
      <w:proofErr w:type="spellStart"/>
      <w:r>
        <w:t>Miltsakaki</w:t>
      </w:r>
      <w:proofErr w:type="spellEnd"/>
      <w:r>
        <w:t xml:space="preserve">, E., </w:t>
      </w:r>
      <w:proofErr w:type="spellStart"/>
      <w:r>
        <w:t>Robaldo</w:t>
      </w:r>
      <w:proofErr w:type="spellEnd"/>
      <w:r>
        <w:t>, L., Joshi</w:t>
      </w:r>
      <w:r w:rsidR="00EF0F3C">
        <w:t>, A.</w:t>
      </w:r>
      <w:r>
        <w:t>, and Webber</w:t>
      </w:r>
      <w:r w:rsidR="00EF0F3C">
        <w:t>, B</w:t>
      </w:r>
      <w:r>
        <w:t xml:space="preserve">. 2008. The Penn Discourse </w:t>
      </w:r>
      <w:proofErr w:type="spellStart"/>
      <w:r>
        <w:t>TreeBank</w:t>
      </w:r>
      <w:proofErr w:type="spellEnd"/>
      <w:r>
        <w:t xml:space="preserve"> 2.0. In Proceedings of the Sixth International Conference on Language Resources and Evaluation (LREC), pages 28–30, Marrakech, Morocco.</w:t>
      </w:r>
    </w:p>
    <w:p w:rsidR="00CF5202" w:rsidRDefault="00CF5202" w:rsidP="000525BB">
      <w:pPr>
        <w:ind w:left="720" w:hanging="720"/>
      </w:pPr>
      <w:r>
        <w:t xml:space="preserve">Polanyi, </w:t>
      </w:r>
      <w:proofErr w:type="gramStart"/>
      <w:r>
        <w:t>L.</w:t>
      </w:r>
      <w:proofErr w:type="gramEnd"/>
      <w:r>
        <w:t xml:space="preserve"> and R. </w:t>
      </w:r>
      <w:proofErr w:type="spellStart"/>
      <w:r>
        <w:t>Scha</w:t>
      </w:r>
      <w:proofErr w:type="spellEnd"/>
      <w:r>
        <w:t>, 1983. The syntax of discourse. Text 3: 261-270.</w:t>
      </w:r>
    </w:p>
    <w:p w:rsidR="00B42D9E" w:rsidRPr="00B42D9E" w:rsidRDefault="00B42D9E" w:rsidP="000525BB">
      <w:pPr>
        <w:ind w:left="720" w:hanging="720"/>
      </w:pPr>
      <w:proofErr w:type="spellStart"/>
      <w:r w:rsidRPr="00B42D9E">
        <w:t>Rezanova</w:t>
      </w:r>
      <w:proofErr w:type="spellEnd"/>
      <w:r w:rsidRPr="00B42D9E">
        <w:t xml:space="preserve">, Z. I., &amp; </w:t>
      </w:r>
      <w:proofErr w:type="spellStart"/>
      <w:r w:rsidRPr="00B42D9E">
        <w:t>Kogut</w:t>
      </w:r>
      <w:proofErr w:type="spellEnd"/>
      <w:r w:rsidRPr="00B42D9E">
        <w:t xml:space="preserve">, S. V. (2015). Types of discourse markers: their </w:t>
      </w:r>
      <w:proofErr w:type="spellStart"/>
      <w:r w:rsidRPr="00B42D9E">
        <w:t>ethnocultural</w:t>
      </w:r>
      <w:proofErr w:type="spellEnd"/>
      <w:r w:rsidRPr="00B42D9E">
        <w:t xml:space="preserve"> diversity in scientific text. </w:t>
      </w:r>
      <w:proofErr w:type="spellStart"/>
      <w:r w:rsidRPr="00B42D9E">
        <w:rPr>
          <w:i/>
        </w:rPr>
        <w:t>Procedia</w:t>
      </w:r>
      <w:proofErr w:type="spellEnd"/>
      <w:r w:rsidRPr="00B42D9E">
        <w:rPr>
          <w:i/>
        </w:rPr>
        <w:t>-Social and Behavioral Sciences</w:t>
      </w:r>
      <w:r w:rsidRPr="00B42D9E">
        <w:t>, 215, 266-272.</w:t>
      </w:r>
    </w:p>
    <w:p w:rsidR="00E61FFE" w:rsidRDefault="00E61FFE" w:rsidP="000525BB">
      <w:pPr>
        <w:ind w:left="720" w:hanging="720"/>
      </w:pPr>
      <w:proofErr w:type="spellStart"/>
      <w:r>
        <w:t>Tahaineh</w:t>
      </w:r>
      <w:proofErr w:type="spellEnd"/>
      <w:r>
        <w:t>. Y. (2014). A review of EFL Arab learners’ language pitfalls and pedagogical implications. International Journal of English Linguistics 4(1), 84-102</w:t>
      </w:r>
    </w:p>
    <w:p w:rsidR="00F440AC" w:rsidRDefault="00F440AC" w:rsidP="000525BB">
      <w:pPr>
        <w:ind w:left="720" w:hanging="720"/>
      </w:pPr>
      <w:proofErr w:type="spellStart"/>
      <w:r>
        <w:t>Thornbury</w:t>
      </w:r>
      <w:proofErr w:type="spellEnd"/>
      <w:r>
        <w:t>, S., &amp; Slade, D. (2006). Conversation: From description to pedagogy. Cambridge: Cambridge University Press.</w:t>
      </w:r>
    </w:p>
    <w:p w:rsidR="00CF0BD1" w:rsidRPr="00492A4E" w:rsidRDefault="00CF0BD1" w:rsidP="000525BB">
      <w:pPr>
        <w:ind w:left="720" w:hanging="720"/>
      </w:pPr>
      <w:r>
        <w:t xml:space="preserve">Van </w:t>
      </w:r>
      <w:proofErr w:type="spellStart"/>
      <w:r>
        <w:t>Dijk</w:t>
      </w:r>
      <w:proofErr w:type="spellEnd"/>
      <w:r>
        <w:t xml:space="preserve">, T. (1997). </w:t>
      </w:r>
      <w:r w:rsidRPr="00CF0BD1">
        <w:rPr>
          <w:i/>
        </w:rPr>
        <w:t>Discourse as structure and process</w:t>
      </w:r>
      <w:r>
        <w:t>. London: Sage Publishers</w:t>
      </w:r>
    </w:p>
    <w:p w:rsidR="00413D8F" w:rsidRDefault="00413D8F" w:rsidP="00413D8F">
      <w:pPr>
        <w:pStyle w:val="NoSpacing"/>
      </w:pPr>
    </w:p>
    <w:sectPr w:rsidR="00413D8F" w:rsidSect="0072708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837" w:rsidRDefault="00491837" w:rsidP="00A97EB0">
      <w:pPr>
        <w:spacing w:line="240" w:lineRule="auto"/>
      </w:pPr>
      <w:r>
        <w:separator/>
      </w:r>
    </w:p>
  </w:endnote>
  <w:endnote w:type="continuationSeparator" w:id="0">
    <w:p w:rsidR="00491837" w:rsidRDefault="00491837" w:rsidP="00A97E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837" w:rsidRDefault="00491837" w:rsidP="00A97EB0">
      <w:pPr>
        <w:spacing w:line="240" w:lineRule="auto"/>
      </w:pPr>
      <w:r>
        <w:separator/>
      </w:r>
    </w:p>
  </w:footnote>
  <w:footnote w:type="continuationSeparator" w:id="0">
    <w:p w:rsidR="00491837" w:rsidRDefault="00491837" w:rsidP="00A97E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B0" w:rsidRDefault="00413D8F" w:rsidP="00A97EB0">
    <w:pPr>
      <w:pStyle w:val="Header"/>
      <w:ind w:firstLine="0"/>
    </w:pPr>
    <w:r>
      <w:t>DISCOURSE MARKERS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29032F">
      <w:rPr>
        <w:noProof/>
      </w:rPr>
      <w:t>11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B0" w:rsidRDefault="00727089" w:rsidP="00727089">
    <w:pPr>
      <w:pStyle w:val="Header"/>
      <w:ind w:firstLine="0"/>
    </w:pPr>
    <w:r>
      <w:t>Running head: DISCOURSE MARKERS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F1C01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23BE7"/>
    <w:multiLevelType w:val="hybridMultilevel"/>
    <w:tmpl w:val="885222B0"/>
    <w:lvl w:ilvl="0" w:tplc="DF66C7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8739AB"/>
    <w:multiLevelType w:val="hybridMultilevel"/>
    <w:tmpl w:val="A6D4BBDE"/>
    <w:lvl w:ilvl="0" w:tplc="F87C6C8E">
      <w:start w:val="1"/>
      <w:numFmt w:val="decimal"/>
      <w:pStyle w:val="Heading4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96742C"/>
    <w:multiLevelType w:val="hybridMultilevel"/>
    <w:tmpl w:val="DD86150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C3E2D73"/>
    <w:multiLevelType w:val="hybridMultilevel"/>
    <w:tmpl w:val="EDD0F248"/>
    <w:lvl w:ilvl="0" w:tplc="771031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F0D7254"/>
    <w:multiLevelType w:val="hybridMultilevel"/>
    <w:tmpl w:val="EDD0F248"/>
    <w:lvl w:ilvl="0" w:tplc="771031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5696747"/>
    <w:multiLevelType w:val="hybridMultilevel"/>
    <w:tmpl w:val="E99472F2"/>
    <w:lvl w:ilvl="0" w:tplc="417A7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C23719"/>
    <w:multiLevelType w:val="hybridMultilevel"/>
    <w:tmpl w:val="7D84C0EA"/>
    <w:lvl w:ilvl="0" w:tplc="021E7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47E0D6F"/>
    <w:multiLevelType w:val="hybridMultilevel"/>
    <w:tmpl w:val="3774BE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79166C5"/>
    <w:multiLevelType w:val="hybridMultilevel"/>
    <w:tmpl w:val="ABB81D60"/>
    <w:lvl w:ilvl="0" w:tplc="4D8A30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B4E4CB8"/>
    <w:multiLevelType w:val="hybridMultilevel"/>
    <w:tmpl w:val="E428788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43317DDE"/>
    <w:multiLevelType w:val="hybridMultilevel"/>
    <w:tmpl w:val="070838FC"/>
    <w:lvl w:ilvl="0" w:tplc="E99C94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5895092"/>
    <w:multiLevelType w:val="hybridMultilevel"/>
    <w:tmpl w:val="AD9A6A36"/>
    <w:lvl w:ilvl="0" w:tplc="021E7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7195B15"/>
    <w:multiLevelType w:val="hybridMultilevel"/>
    <w:tmpl w:val="049E99C0"/>
    <w:lvl w:ilvl="0" w:tplc="021E7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B500AE6"/>
    <w:multiLevelType w:val="hybridMultilevel"/>
    <w:tmpl w:val="D58029B4"/>
    <w:lvl w:ilvl="0" w:tplc="1A8A78C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4E44494F"/>
    <w:multiLevelType w:val="hybridMultilevel"/>
    <w:tmpl w:val="EA9ABDEE"/>
    <w:lvl w:ilvl="0" w:tplc="021E7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A7047F6"/>
    <w:multiLevelType w:val="hybridMultilevel"/>
    <w:tmpl w:val="5AAAA1F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6CBF200A"/>
    <w:multiLevelType w:val="hybridMultilevel"/>
    <w:tmpl w:val="4F66609E"/>
    <w:lvl w:ilvl="0" w:tplc="6F2686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4787712"/>
    <w:multiLevelType w:val="hybridMultilevel"/>
    <w:tmpl w:val="099E37CE"/>
    <w:lvl w:ilvl="0" w:tplc="1D5CA8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5"/>
  </w:num>
  <w:num w:numId="4">
    <w:abstractNumId w:val="9"/>
  </w:num>
  <w:num w:numId="5">
    <w:abstractNumId w:val="2"/>
  </w:num>
  <w:num w:numId="6">
    <w:abstractNumId w:val="1"/>
    <w:lvlOverride w:ilvl="0">
      <w:startOverride w:val="1"/>
    </w:lvlOverride>
  </w:num>
  <w:num w:numId="7">
    <w:abstractNumId w:val="16"/>
  </w:num>
  <w:num w:numId="8">
    <w:abstractNumId w:val="8"/>
  </w:num>
  <w:num w:numId="9">
    <w:abstractNumId w:val="13"/>
  </w:num>
  <w:num w:numId="10">
    <w:abstractNumId w:val="10"/>
  </w:num>
  <w:num w:numId="11">
    <w:abstractNumId w:val="3"/>
  </w:num>
  <w:num w:numId="12">
    <w:abstractNumId w:val="4"/>
  </w:num>
  <w:num w:numId="13">
    <w:abstractNumId w:val="5"/>
  </w:num>
  <w:num w:numId="14">
    <w:abstractNumId w:val="0"/>
  </w:num>
  <w:num w:numId="15">
    <w:abstractNumId w:val="6"/>
  </w:num>
  <w:num w:numId="16">
    <w:abstractNumId w:val="12"/>
  </w:num>
  <w:num w:numId="17">
    <w:abstractNumId w:val="14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E3"/>
    <w:rsid w:val="00004D7E"/>
    <w:rsid w:val="00006456"/>
    <w:rsid w:val="000067D5"/>
    <w:rsid w:val="00015420"/>
    <w:rsid w:val="000215D0"/>
    <w:rsid w:val="00027505"/>
    <w:rsid w:val="00031ED3"/>
    <w:rsid w:val="000479F8"/>
    <w:rsid w:val="00047A14"/>
    <w:rsid w:val="0005011E"/>
    <w:rsid w:val="00051115"/>
    <w:rsid w:val="000525BB"/>
    <w:rsid w:val="00056099"/>
    <w:rsid w:val="00057C29"/>
    <w:rsid w:val="0006775E"/>
    <w:rsid w:val="00073398"/>
    <w:rsid w:val="00075634"/>
    <w:rsid w:val="000862D6"/>
    <w:rsid w:val="000935A1"/>
    <w:rsid w:val="00093866"/>
    <w:rsid w:val="000971AA"/>
    <w:rsid w:val="000A081E"/>
    <w:rsid w:val="000A7D10"/>
    <w:rsid w:val="000B7C7E"/>
    <w:rsid w:val="000C317A"/>
    <w:rsid w:val="000D46F7"/>
    <w:rsid w:val="000D6BB4"/>
    <w:rsid w:val="000E093F"/>
    <w:rsid w:val="000E3B69"/>
    <w:rsid w:val="000F0C9D"/>
    <w:rsid w:val="000F2C18"/>
    <w:rsid w:val="000F70B7"/>
    <w:rsid w:val="00101B5D"/>
    <w:rsid w:val="00102D05"/>
    <w:rsid w:val="00105497"/>
    <w:rsid w:val="00122B6A"/>
    <w:rsid w:val="00123120"/>
    <w:rsid w:val="00130BF6"/>
    <w:rsid w:val="00140ABA"/>
    <w:rsid w:val="0014239E"/>
    <w:rsid w:val="0014390D"/>
    <w:rsid w:val="00150B8A"/>
    <w:rsid w:val="00160842"/>
    <w:rsid w:val="00161B0E"/>
    <w:rsid w:val="00166B26"/>
    <w:rsid w:val="0016740D"/>
    <w:rsid w:val="00172BEE"/>
    <w:rsid w:val="00177214"/>
    <w:rsid w:val="001801C6"/>
    <w:rsid w:val="0018564E"/>
    <w:rsid w:val="001873CA"/>
    <w:rsid w:val="001A153E"/>
    <w:rsid w:val="001A3B62"/>
    <w:rsid w:val="001B1046"/>
    <w:rsid w:val="001B448C"/>
    <w:rsid w:val="001C3653"/>
    <w:rsid w:val="001C3A70"/>
    <w:rsid w:val="001E115C"/>
    <w:rsid w:val="001F2FF4"/>
    <w:rsid w:val="00217000"/>
    <w:rsid w:val="0021773B"/>
    <w:rsid w:val="00224B85"/>
    <w:rsid w:val="00224CEB"/>
    <w:rsid w:val="00232BEF"/>
    <w:rsid w:val="00257179"/>
    <w:rsid w:val="0025742B"/>
    <w:rsid w:val="00270C7B"/>
    <w:rsid w:val="002713FE"/>
    <w:rsid w:val="0027197D"/>
    <w:rsid w:val="00274C79"/>
    <w:rsid w:val="00280726"/>
    <w:rsid w:val="002810BC"/>
    <w:rsid w:val="0029032F"/>
    <w:rsid w:val="002B5C49"/>
    <w:rsid w:val="002C29A4"/>
    <w:rsid w:val="002C5009"/>
    <w:rsid w:val="002C7381"/>
    <w:rsid w:val="002C7F12"/>
    <w:rsid w:val="002D2066"/>
    <w:rsid w:val="002D2090"/>
    <w:rsid w:val="002D5314"/>
    <w:rsid w:val="002D5D54"/>
    <w:rsid w:val="002F3A3D"/>
    <w:rsid w:val="0030316B"/>
    <w:rsid w:val="0032446E"/>
    <w:rsid w:val="003267A0"/>
    <w:rsid w:val="00343719"/>
    <w:rsid w:val="00343CF8"/>
    <w:rsid w:val="0034627F"/>
    <w:rsid w:val="0034645A"/>
    <w:rsid w:val="003469AF"/>
    <w:rsid w:val="00346AEA"/>
    <w:rsid w:val="0035190C"/>
    <w:rsid w:val="00361F50"/>
    <w:rsid w:val="0036571D"/>
    <w:rsid w:val="003659F2"/>
    <w:rsid w:val="003661FD"/>
    <w:rsid w:val="0036660E"/>
    <w:rsid w:val="00377C4D"/>
    <w:rsid w:val="00377C87"/>
    <w:rsid w:val="003914AB"/>
    <w:rsid w:val="00394219"/>
    <w:rsid w:val="003A4501"/>
    <w:rsid w:val="003B1985"/>
    <w:rsid w:val="003B51A0"/>
    <w:rsid w:val="003D42E8"/>
    <w:rsid w:val="003D6536"/>
    <w:rsid w:val="003E0B86"/>
    <w:rsid w:val="003E21BA"/>
    <w:rsid w:val="003F32D5"/>
    <w:rsid w:val="00407C36"/>
    <w:rsid w:val="00413D8F"/>
    <w:rsid w:val="00414DA2"/>
    <w:rsid w:val="004151AC"/>
    <w:rsid w:val="004151B9"/>
    <w:rsid w:val="00422BF6"/>
    <w:rsid w:val="00423EED"/>
    <w:rsid w:val="0043231C"/>
    <w:rsid w:val="0044031A"/>
    <w:rsid w:val="00443D86"/>
    <w:rsid w:val="00451DE0"/>
    <w:rsid w:val="00462948"/>
    <w:rsid w:val="004635A6"/>
    <w:rsid w:val="004717A1"/>
    <w:rsid w:val="00471955"/>
    <w:rsid w:val="00481846"/>
    <w:rsid w:val="00485194"/>
    <w:rsid w:val="004871C3"/>
    <w:rsid w:val="0049080F"/>
    <w:rsid w:val="0049143C"/>
    <w:rsid w:val="004914FE"/>
    <w:rsid w:val="00491837"/>
    <w:rsid w:val="00492A4E"/>
    <w:rsid w:val="00493622"/>
    <w:rsid w:val="00495209"/>
    <w:rsid w:val="004A40EC"/>
    <w:rsid w:val="004A6ABD"/>
    <w:rsid w:val="004B21C4"/>
    <w:rsid w:val="004C2DCD"/>
    <w:rsid w:val="004C6424"/>
    <w:rsid w:val="004D169B"/>
    <w:rsid w:val="004E4027"/>
    <w:rsid w:val="004F5854"/>
    <w:rsid w:val="005008EB"/>
    <w:rsid w:val="00500D01"/>
    <w:rsid w:val="00500FEC"/>
    <w:rsid w:val="005016E5"/>
    <w:rsid w:val="005110DC"/>
    <w:rsid w:val="00511D82"/>
    <w:rsid w:val="00517B28"/>
    <w:rsid w:val="005212A4"/>
    <w:rsid w:val="00523553"/>
    <w:rsid w:val="00526ED0"/>
    <w:rsid w:val="00531F3D"/>
    <w:rsid w:val="00534D09"/>
    <w:rsid w:val="00535E95"/>
    <w:rsid w:val="00553D9F"/>
    <w:rsid w:val="0055633C"/>
    <w:rsid w:val="00563894"/>
    <w:rsid w:val="005716BD"/>
    <w:rsid w:val="00573314"/>
    <w:rsid w:val="00583F51"/>
    <w:rsid w:val="00584B5D"/>
    <w:rsid w:val="00585098"/>
    <w:rsid w:val="00591511"/>
    <w:rsid w:val="00597D77"/>
    <w:rsid w:val="005A6A73"/>
    <w:rsid w:val="005C4AF2"/>
    <w:rsid w:val="005D138E"/>
    <w:rsid w:val="005D48FA"/>
    <w:rsid w:val="005E1877"/>
    <w:rsid w:val="005E3EEA"/>
    <w:rsid w:val="005E4319"/>
    <w:rsid w:val="005F4E40"/>
    <w:rsid w:val="00636490"/>
    <w:rsid w:val="0064393E"/>
    <w:rsid w:val="0064516F"/>
    <w:rsid w:val="006474F0"/>
    <w:rsid w:val="0066108A"/>
    <w:rsid w:val="00675CD1"/>
    <w:rsid w:val="00675E64"/>
    <w:rsid w:val="00677253"/>
    <w:rsid w:val="00683CE3"/>
    <w:rsid w:val="006870DC"/>
    <w:rsid w:val="006878BF"/>
    <w:rsid w:val="006A3ACE"/>
    <w:rsid w:val="006A5372"/>
    <w:rsid w:val="006A61C3"/>
    <w:rsid w:val="006B3D12"/>
    <w:rsid w:val="006C60EB"/>
    <w:rsid w:val="006D3622"/>
    <w:rsid w:val="006D7214"/>
    <w:rsid w:val="006E2E52"/>
    <w:rsid w:val="006E72B3"/>
    <w:rsid w:val="006E7A48"/>
    <w:rsid w:val="006F1C01"/>
    <w:rsid w:val="006F6729"/>
    <w:rsid w:val="00704D44"/>
    <w:rsid w:val="00720DEB"/>
    <w:rsid w:val="00722C31"/>
    <w:rsid w:val="00727089"/>
    <w:rsid w:val="00747E5B"/>
    <w:rsid w:val="00753C7A"/>
    <w:rsid w:val="00756C47"/>
    <w:rsid w:val="00771E65"/>
    <w:rsid w:val="00773F59"/>
    <w:rsid w:val="0078421B"/>
    <w:rsid w:val="00784CEC"/>
    <w:rsid w:val="007872C3"/>
    <w:rsid w:val="007872E3"/>
    <w:rsid w:val="00792858"/>
    <w:rsid w:val="00792949"/>
    <w:rsid w:val="00797AF8"/>
    <w:rsid w:val="007B2F45"/>
    <w:rsid w:val="007C709F"/>
    <w:rsid w:val="007D6250"/>
    <w:rsid w:val="007D7099"/>
    <w:rsid w:val="007F06B2"/>
    <w:rsid w:val="007F39A3"/>
    <w:rsid w:val="007F6774"/>
    <w:rsid w:val="007F7578"/>
    <w:rsid w:val="00802761"/>
    <w:rsid w:val="00820311"/>
    <w:rsid w:val="00824C41"/>
    <w:rsid w:val="00826C41"/>
    <w:rsid w:val="00834C7F"/>
    <w:rsid w:val="00834EBA"/>
    <w:rsid w:val="00836E38"/>
    <w:rsid w:val="00843AB9"/>
    <w:rsid w:val="00851BB7"/>
    <w:rsid w:val="008531D5"/>
    <w:rsid w:val="00855568"/>
    <w:rsid w:val="00857E8D"/>
    <w:rsid w:val="00861079"/>
    <w:rsid w:val="008614E0"/>
    <w:rsid w:val="00881BF7"/>
    <w:rsid w:val="0088482F"/>
    <w:rsid w:val="00887971"/>
    <w:rsid w:val="00887A0D"/>
    <w:rsid w:val="00887F03"/>
    <w:rsid w:val="00890375"/>
    <w:rsid w:val="00895F4E"/>
    <w:rsid w:val="008A3F1F"/>
    <w:rsid w:val="008D6905"/>
    <w:rsid w:val="008E007F"/>
    <w:rsid w:val="008E2123"/>
    <w:rsid w:val="008E41B2"/>
    <w:rsid w:val="008E6FC7"/>
    <w:rsid w:val="008F7A3C"/>
    <w:rsid w:val="00901346"/>
    <w:rsid w:val="00905D3F"/>
    <w:rsid w:val="00906D78"/>
    <w:rsid w:val="009114A5"/>
    <w:rsid w:val="00917A67"/>
    <w:rsid w:val="00923B34"/>
    <w:rsid w:val="00924995"/>
    <w:rsid w:val="009274E8"/>
    <w:rsid w:val="00931571"/>
    <w:rsid w:val="00931EB1"/>
    <w:rsid w:val="00936219"/>
    <w:rsid w:val="00955292"/>
    <w:rsid w:val="0096184E"/>
    <w:rsid w:val="00990291"/>
    <w:rsid w:val="00995B4C"/>
    <w:rsid w:val="009A399A"/>
    <w:rsid w:val="009A440E"/>
    <w:rsid w:val="009A4CA1"/>
    <w:rsid w:val="009A7BAE"/>
    <w:rsid w:val="009C0011"/>
    <w:rsid w:val="009C25FF"/>
    <w:rsid w:val="009C4270"/>
    <w:rsid w:val="009C5382"/>
    <w:rsid w:val="009D6759"/>
    <w:rsid w:val="009D7757"/>
    <w:rsid w:val="009E3980"/>
    <w:rsid w:val="009E545F"/>
    <w:rsid w:val="009F055C"/>
    <w:rsid w:val="009F13D2"/>
    <w:rsid w:val="00A00DEE"/>
    <w:rsid w:val="00A02121"/>
    <w:rsid w:val="00A05AA3"/>
    <w:rsid w:val="00A05CD6"/>
    <w:rsid w:val="00A06E5E"/>
    <w:rsid w:val="00A12A4A"/>
    <w:rsid w:val="00A13B42"/>
    <w:rsid w:val="00A261CB"/>
    <w:rsid w:val="00A350C0"/>
    <w:rsid w:val="00A428E5"/>
    <w:rsid w:val="00A429EC"/>
    <w:rsid w:val="00A570AF"/>
    <w:rsid w:val="00A57D85"/>
    <w:rsid w:val="00A57F2D"/>
    <w:rsid w:val="00A65045"/>
    <w:rsid w:val="00A706DD"/>
    <w:rsid w:val="00A7667B"/>
    <w:rsid w:val="00A7796B"/>
    <w:rsid w:val="00A77CCE"/>
    <w:rsid w:val="00A933F8"/>
    <w:rsid w:val="00A97EB0"/>
    <w:rsid w:val="00AA045F"/>
    <w:rsid w:val="00AB28BB"/>
    <w:rsid w:val="00AC5502"/>
    <w:rsid w:val="00AC5BAE"/>
    <w:rsid w:val="00AD0A15"/>
    <w:rsid w:val="00AD48CC"/>
    <w:rsid w:val="00AE02F1"/>
    <w:rsid w:val="00B043B4"/>
    <w:rsid w:val="00B161DD"/>
    <w:rsid w:val="00B419E0"/>
    <w:rsid w:val="00B42D9E"/>
    <w:rsid w:val="00B44334"/>
    <w:rsid w:val="00B60C3C"/>
    <w:rsid w:val="00B63010"/>
    <w:rsid w:val="00B7273A"/>
    <w:rsid w:val="00B75BCB"/>
    <w:rsid w:val="00B77444"/>
    <w:rsid w:val="00B8132E"/>
    <w:rsid w:val="00B87E9C"/>
    <w:rsid w:val="00B910E6"/>
    <w:rsid w:val="00B93FC8"/>
    <w:rsid w:val="00B95B6B"/>
    <w:rsid w:val="00BB66CD"/>
    <w:rsid w:val="00BC2574"/>
    <w:rsid w:val="00BD3D0D"/>
    <w:rsid w:val="00BE39BD"/>
    <w:rsid w:val="00BF3CA5"/>
    <w:rsid w:val="00C01BAF"/>
    <w:rsid w:val="00C17980"/>
    <w:rsid w:val="00C2152F"/>
    <w:rsid w:val="00C31227"/>
    <w:rsid w:val="00C5106F"/>
    <w:rsid w:val="00C62CA0"/>
    <w:rsid w:val="00C63E81"/>
    <w:rsid w:val="00C644E1"/>
    <w:rsid w:val="00C65F2D"/>
    <w:rsid w:val="00C66275"/>
    <w:rsid w:val="00C70FEC"/>
    <w:rsid w:val="00C76824"/>
    <w:rsid w:val="00C86727"/>
    <w:rsid w:val="00C90699"/>
    <w:rsid w:val="00C921D1"/>
    <w:rsid w:val="00C9431C"/>
    <w:rsid w:val="00C976CD"/>
    <w:rsid w:val="00CA3E43"/>
    <w:rsid w:val="00CA62D5"/>
    <w:rsid w:val="00CB2633"/>
    <w:rsid w:val="00CC4FE0"/>
    <w:rsid w:val="00CE3619"/>
    <w:rsid w:val="00CE41A3"/>
    <w:rsid w:val="00CE5A2C"/>
    <w:rsid w:val="00CF0BD1"/>
    <w:rsid w:val="00CF42A7"/>
    <w:rsid w:val="00CF5202"/>
    <w:rsid w:val="00D00EBF"/>
    <w:rsid w:val="00D22B12"/>
    <w:rsid w:val="00D2370D"/>
    <w:rsid w:val="00D36962"/>
    <w:rsid w:val="00D454F4"/>
    <w:rsid w:val="00D56636"/>
    <w:rsid w:val="00D82C65"/>
    <w:rsid w:val="00D95E60"/>
    <w:rsid w:val="00D96838"/>
    <w:rsid w:val="00DA28C3"/>
    <w:rsid w:val="00DB48E0"/>
    <w:rsid w:val="00DB5CCB"/>
    <w:rsid w:val="00DC0FDA"/>
    <w:rsid w:val="00DC5CAE"/>
    <w:rsid w:val="00DD5467"/>
    <w:rsid w:val="00DD7C16"/>
    <w:rsid w:val="00DF0251"/>
    <w:rsid w:val="00DF6EB2"/>
    <w:rsid w:val="00E16860"/>
    <w:rsid w:val="00E2384E"/>
    <w:rsid w:val="00E24CDA"/>
    <w:rsid w:val="00E24FCF"/>
    <w:rsid w:val="00E262E5"/>
    <w:rsid w:val="00E348B4"/>
    <w:rsid w:val="00E42D2B"/>
    <w:rsid w:val="00E4418B"/>
    <w:rsid w:val="00E45243"/>
    <w:rsid w:val="00E45E56"/>
    <w:rsid w:val="00E55B72"/>
    <w:rsid w:val="00E604B0"/>
    <w:rsid w:val="00E618E9"/>
    <w:rsid w:val="00E61FFE"/>
    <w:rsid w:val="00E625EC"/>
    <w:rsid w:val="00E7013D"/>
    <w:rsid w:val="00E83483"/>
    <w:rsid w:val="00EA5203"/>
    <w:rsid w:val="00EA6AE7"/>
    <w:rsid w:val="00EA7844"/>
    <w:rsid w:val="00EA7B26"/>
    <w:rsid w:val="00EB0333"/>
    <w:rsid w:val="00EB13A1"/>
    <w:rsid w:val="00EB5755"/>
    <w:rsid w:val="00EB6BFF"/>
    <w:rsid w:val="00EB6D8B"/>
    <w:rsid w:val="00EB78FE"/>
    <w:rsid w:val="00EC74BD"/>
    <w:rsid w:val="00ED3BA9"/>
    <w:rsid w:val="00ED62E7"/>
    <w:rsid w:val="00EE7530"/>
    <w:rsid w:val="00EF0684"/>
    <w:rsid w:val="00EF0A6F"/>
    <w:rsid w:val="00EF0F3C"/>
    <w:rsid w:val="00EF38E1"/>
    <w:rsid w:val="00F21B5E"/>
    <w:rsid w:val="00F235F9"/>
    <w:rsid w:val="00F251B9"/>
    <w:rsid w:val="00F40570"/>
    <w:rsid w:val="00F440AC"/>
    <w:rsid w:val="00F515BA"/>
    <w:rsid w:val="00F542BF"/>
    <w:rsid w:val="00F56B18"/>
    <w:rsid w:val="00F70E52"/>
    <w:rsid w:val="00F73CD0"/>
    <w:rsid w:val="00F8057E"/>
    <w:rsid w:val="00F84944"/>
    <w:rsid w:val="00F9057D"/>
    <w:rsid w:val="00F9104C"/>
    <w:rsid w:val="00F95D70"/>
    <w:rsid w:val="00FA019A"/>
    <w:rsid w:val="00FA4607"/>
    <w:rsid w:val="00FB4F63"/>
    <w:rsid w:val="00FB5901"/>
    <w:rsid w:val="00FB6E26"/>
    <w:rsid w:val="00FD5A5E"/>
    <w:rsid w:val="00FE63BC"/>
    <w:rsid w:val="00FF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3CD0C1-DC5B-463E-BF1C-5B070BD0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C47"/>
    <w:pPr>
      <w:keepNext/>
      <w:keepLines/>
      <w:spacing w:before="36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6DD"/>
    <w:pPr>
      <w:keepNext/>
      <w:keepLines/>
      <w:spacing w:before="4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1ED3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6ED0"/>
    <w:pPr>
      <w:keepNext/>
      <w:keepLines/>
      <w:numPr>
        <w:numId w:val="2"/>
      </w:numPr>
      <w:spacing w:before="120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C47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06DD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31ED3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26ED0"/>
    <w:rPr>
      <w:rFonts w:eastAsiaTheme="majorEastAsia" w:cstheme="majorBidi"/>
      <w:b/>
      <w:i/>
      <w:iCs/>
    </w:rPr>
  </w:style>
  <w:style w:type="paragraph" w:styleId="NoSpacing">
    <w:name w:val="No Spacing"/>
    <w:uiPriority w:val="1"/>
    <w:qFormat/>
    <w:rsid w:val="00224B85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A97EB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EB0"/>
  </w:style>
  <w:style w:type="paragraph" w:styleId="Footer">
    <w:name w:val="footer"/>
    <w:basedOn w:val="Normal"/>
    <w:link w:val="FooterChar"/>
    <w:uiPriority w:val="99"/>
    <w:unhideWhenUsed/>
    <w:rsid w:val="00A97EB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EB0"/>
  </w:style>
  <w:style w:type="paragraph" w:styleId="ListParagraph">
    <w:name w:val="List Paragraph"/>
    <w:basedOn w:val="Normal"/>
    <w:uiPriority w:val="34"/>
    <w:qFormat/>
    <w:rsid w:val="009C538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34D0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4D0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4D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17</Pages>
  <Words>3567</Words>
  <Characters>20332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18</cp:revision>
  <dcterms:created xsi:type="dcterms:W3CDTF">2019-07-19T16:03:00Z</dcterms:created>
  <dcterms:modified xsi:type="dcterms:W3CDTF">2019-07-22T16:24:00Z</dcterms:modified>
</cp:coreProperties>
</file>